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895E0C" w:rsidRPr="000248BF" w14:paraId="56888A11" w14:textId="77777777" w:rsidTr="00C4442E">
        <w:trPr>
          <w:trHeight w:val="348"/>
        </w:trPr>
        <w:tc>
          <w:tcPr>
            <w:tcW w:w="10800" w:type="dxa"/>
            <w:shd w:val="clear" w:color="auto" w:fill="000080"/>
            <w:vAlign w:val="center"/>
          </w:tcPr>
          <w:p w14:paraId="50314159" w14:textId="4D5245AD" w:rsidR="00895E0C" w:rsidRPr="000248BF" w:rsidRDefault="00895E0C" w:rsidP="00867C57">
            <w:pPr>
              <w:ind w:left="357" w:hanging="357"/>
              <w:outlineLvl w:val="0"/>
              <w:rPr>
                <w:lang w:val="sv-SE"/>
              </w:rPr>
            </w:pPr>
            <w:bookmarkStart w:id="0" w:name="_Toc116021976"/>
            <w:bookmarkStart w:id="1" w:name="_Toc116219504"/>
            <w:r w:rsidRPr="000248BF">
              <w:rPr>
                <w:b/>
                <w:bCs/>
                <w:sz w:val="24"/>
                <w:szCs w:val="24"/>
                <w:lang w:val="sv-SE"/>
              </w:rPr>
              <w:t>Microsoft System Center</w:t>
            </w:r>
            <w:r w:rsidR="00340761">
              <w:rPr>
                <w:rStyle w:val="FootnoteReference"/>
                <w:sz w:val="24"/>
                <w:szCs w:val="24"/>
              </w:rPr>
              <w:footnoteReference w:id="2"/>
            </w:r>
            <w:r w:rsidRPr="000248BF">
              <w:rPr>
                <w:b/>
                <w:bCs/>
                <w:sz w:val="24"/>
                <w:szCs w:val="24"/>
                <w:lang w:val="sv-SE"/>
              </w:rPr>
              <w:t> </w:t>
            </w:r>
            <w:r w:rsidR="008A6100">
              <w:rPr>
                <w:b/>
                <w:bCs/>
                <w:sz w:val="24"/>
                <w:szCs w:val="24"/>
                <w:lang w:val="sv-SE"/>
              </w:rPr>
              <w:t>2022</w:t>
            </w:r>
            <w:r w:rsidRPr="000248BF">
              <w:rPr>
                <w:b/>
                <w:bCs/>
                <w:sz w:val="24"/>
                <w:szCs w:val="24"/>
                <w:lang w:val="sv-SE"/>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340761" w:rsidRPr="00FE7718">
              <w:rPr>
                <w:bCs/>
                <w:sz w:val="24"/>
                <w:szCs w:val="24"/>
                <w:vertAlign w:val="superscript"/>
              </w:rPr>
              <w:footnoteReference w:id="3"/>
            </w:r>
            <w:r w:rsidRPr="000248BF">
              <w:rPr>
                <w:rFonts w:cs="Arial"/>
                <w:bCs/>
                <w:sz w:val="24"/>
                <w:szCs w:val="24"/>
                <w:u w:val="single"/>
                <w:lang w:val="sv-SE"/>
              </w:rPr>
              <w:t xml:space="preserve"> </w:t>
            </w:r>
          </w:p>
          <w:p w14:paraId="0CA4DDA9" w14:textId="266F7504" w:rsidR="00895E0C" w:rsidRPr="000248BF" w:rsidRDefault="00895E0C" w:rsidP="00867C57">
            <w:pPr>
              <w:ind w:left="357" w:hanging="357"/>
              <w:outlineLvl w:val="0"/>
              <w:rPr>
                <w:lang w:val="sv-SE"/>
              </w:rPr>
            </w:pPr>
            <w:r w:rsidRPr="000248BF">
              <w:rPr>
                <w:b/>
                <w:bCs/>
                <w:sz w:val="24"/>
                <w:szCs w:val="24"/>
                <w:lang w:val="sv-SE"/>
              </w:rPr>
              <w:t>Microsoft System Center </w:t>
            </w:r>
            <w:r w:rsidR="008A6100">
              <w:rPr>
                <w:b/>
                <w:bCs/>
                <w:sz w:val="24"/>
                <w:szCs w:val="24"/>
                <w:lang w:val="sv-SE"/>
              </w:rPr>
              <w:t>2022</w:t>
            </w:r>
            <w:r w:rsidRPr="000248BF">
              <w:rPr>
                <w:b/>
                <w:bCs/>
                <w:sz w:val="24"/>
                <w:szCs w:val="24"/>
                <w:lang w:val="sv-SE"/>
              </w:rPr>
              <w:t xml:space="preserve"> Édition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sv-SE"/>
              </w:rPr>
              <w:t>2</w:t>
            </w:r>
          </w:p>
          <w:p w14:paraId="2BD84635" w14:textId="74485E4F" w:rsidR="00895E0C" w:rsidRPr="000248BF" w:rsidRDefault="00895E0C" w:rsidP="00867C57">
            <w:pPr>
              <w:ind w:left="357" w:hanging="357"/>
              <w:outlineLvl w:val="0"/>
              <w:rPr>
                <w:lang w:val="en-US"/>
              </w:rPr>
            </w:pPr>
            <w:r w:rsidRPr="000248B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en-US"/>
              </w:rPr>
              <w:t>2</w:t>
            </w:r>
          </w:p>
          <w:p w14:paraId="7F63C053" w14:textId="2FC594DC" w:rsidR="00895E0C" w:rsidRPr="000248BF" w:rsidRDefault="00895E0C" w:rsidP="00B35F00">
            <w:pPr>
              <w:ind w:left="357" w:hanging="357"/>
              <w:outlineLvl w:val="0"/>
              <w:rPr>
                <w:lang w:val="en-US"/>
              </w:rPr>
            </w:pPr>
            <w:r w:rsidRPr="000248BF">
              <w:rPr>
                <w:b/>
                <w:bCs/>
                <w:sz w:val="24"/>
                <w:szCs w:val="24"/>
                <w:lang w:val="en-US"/>
              </w:rPr>
              <w:t>Microsoft System Center </w:t>
            </w:r>
            <w:r w:rsidR="008A6100">
              <w:rPr>
                <w:b/>
                <w:bCs/>
                <w:sz w:val="24"/>
                <w:szCs w:val="24"/>
                <w:lang w:val="en-US"/>
              </w:rPr>
              <w:t>2022</w:t>
            </w:r>
            <w:r w:rsidRPr="000248BF">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en-US"/>
              </w:rPr>
              <w:t>2</w:t>
            </w:r>
            <w:bookmarkEnd w:id="0"/>
            <w:bookmarkEnd w:id="1"/>
          </w:p>
          <w:p w14:paraId="10AB5130" w14:textId="11ECE607" w:rsidR="00B35F00" w:rsidRPr="00B65C1F" w:rsidRDefault="00B35F00" w:rsidP="00B35F00">
            <w:pPr>
              <w:ind w:left="357" w:hanging="357"/>
              <w:outlineLvl w:val="0"/>
              <w:rPr>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p w14:paraId="6E00156E" w14:textId="0C6946D8" w:rsidR="00B35F00" w:rsidRPr="00B65C1F" w:rsidRDefault="00B35F00" w:rsidP="00B35F00">
            <w:pPr>
              <w:ind w:left="357" w:hanging="357"/>
              <w:outlineLvl w:val="0"/>
              <w:rPr>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p w14:paraId="230A205E" w14:textId="5F043AB6" w:rsidR="00B35F00" w:rsidRPr="00B65C1F" w:rsidRDefault="00B35F00" w:rsidP="00B35F00">
            <w:pPr>
              <w:ind w:left="357" w:hanging="357"/>
              <w:outlineLvl w:val="0"/>
              <w:rPr>
                <w:b/>
                <w:bCs/>
                <w:sz w:val="24"/>
                <w:szCs w:val="24"/>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32DF5B1C" w:rsidR="00895E0C" w:rsidRPr="00340761" w:rsidRDefault="00895E0C" w:rsidP="00867C57">
            <w:pPr>
              <w:spacing w:before="0" w:after="0"/>
              <w:rPr>
                <w:rFonts w:eastAsia="SimSun" w:cs="Times New Roman"/>
                <w:b/>
                <w:bCs/>
                <w:sz w:val="28"/>
                <w:szCs w:val="28"/>
                <w:lang w:val="en-US" w:eastAsia="en-US" w:bidi="ar-SA"/>
              </w:rPr>
            </w:pPr>
          </w:p>
          <w:p w14:paraId="7063B627" w14:textId="547CB315" w:rsidR="00895E0C" w:rsidRPr="00C4442E" w:rsidRDefault="00895E0C" w:rsidP="00340761">
            <w:pPr>
              <w:rPr>
                <w:rFonts w:eastAsia="SimSun" w:cs="Times New Roman"/>
                <w:b/>
                <w:bCs/>
                <w:sz w:val="28"/>
                <w:szCs w:val="28"/>
              </w:rPr>
            </w:pPr>
            <w:r>
              <w:rPr>
                <w:rFonts w:eastAsia="SimSun" w:cs="Times New Roman"/>
                <w:b/>
                <w:bCs/>
                <w:sz w:val="24"/>
                <w:szCs w:val="24"/>
              </w:rPr>
              <w:t xml:space="preserve">Licences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Licences de gestion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340761"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72661749" w:rsidR="00EC3FD2" w:rsidRPr="00B65C1F" w:rsidRDefault="00895E0C" w:rsidP="00C4442E">
      <w:pPr>
        <w:rPr>
          <w:spacing w:val="-1"/>
        </w:rPr>
      </w:pPr>
      <w:r w:rsidRPr="00B65C1F">
        <w:rPr>
          <w:spacing w:val="-1"/>
          <w:sz w:val="20"/>
          <w:szCs w:val="20"/>
        </w:rPr>
        <w:t xml:space="preserve">Les présents termes du contrat de licence constituent un contrat entre </w:t>
      </w:r>
      <w:r w:rsidRPr="00B65C1F">
        <w:rPr>
          <w:rFonts w:eastAsia="SimSun"/>
          <w:spacing w:val="-1"/>
          <w:sz w:val="20"/>
          <w:szCs w:val="20"/>
        </w:rPr>
        <w:t>vous et le concédant de licence du logiciel d’application ou de la suite d’applications auprès duquel vous avez acquis le logiciel Microsoft (le « Concédant »)</w:t>
      </w:r>
      <w:r w:rsidRPr="00B65C1F">
        <w:rPr>
          <w:spacing w:val="-1"/>
          <w:sz w:val="20"/>
          <w:szCs w:val="20"/>
        </w:rPr>
        <w:t xml:space="preserve">. </w:t>
      </w:r>
      <w:r w:rsidRPr="00B65C1F">
        <w:rPr>
          <w:rFonts w:eastAsia="SimSun"/>
          <w:spacing w:val="-1"/>
          <w:sz w:val="20"/>
          <w:szCs w:val="20"/>
        </w:rPr>
        <w:t>Microsoft Corporation ou l’un de ses affiliés (collectivement désignés « Microsoft ») a concédé sous licence le logiciel au Concédant.</w:t>
      </w:r>
    </w:p>
    <w:p w14:paraId="7176C5A3" w14:textId="7A3E2F50" w:rsidR="00895E0C" w:rsidRPr="00BE7CAA" w:rsidRDefault="00EC3FD2" w:rsidP="00C4442E">
      <w:r>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mises à jour,</w:t>
      </w:r>
    </w:p>
    <w:p w14:paraId="4755B807"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suppléments, et</w:t>
      </w:r>
    </w:p>
    <w:p w14:paraId="3E81C460"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services Internet</w:t>
      </w:r>
    </w:p>
    <w:p w14:paraId="13577CEE" w14:textId="58564422" w:rsidR="00895E0C" w:rsidRPr="00BE7CAA" w:rsidRDefault="00895E0C" w:rsidP="00C4442E">
      <w:proofErr w:type="gramStart"/>
      <w:r>
        <w:rPr>
          <w:sz w:val="20"/>
          <w:szCs w:val="20"/>
        </w:rPr>
        <w:t>de</w:t>
      </w:r>
      <w:proofErr w:type="gramEnd"/>
      <w:r>
        <w:rPr>
          <w:sz w:val="20"/>
          <w:szCs w:val="20"/>
        </w:rPr>
        <w:t xml:space="preserve"> ce logiciel à moins que d’autres termes n’accompagnent ces produits, auquel cas ces derniers prévalent.</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BE7CAA" w:rsidRDefault="00895E0C" w:rsidP="00C4442E">
      <w:pPr>
        <w:pStyle w:val="Preamble"/>
      </w:pPr>
      <w:r>
        <w:rPr>
          <w:b w:val="0"/>
          <w:sz w:val="20"/>
          <w:szCs w:val="20"/>
        </w:rPr>
        <w:t>Comme décrit ci-dessous, en utilisant certaines fonctionnalités, vous acceptez les mises à jour automatiques et consentez à ce que Microsoft recueille certaines informations standard pour les services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TC «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Si vous vous conformez aux termes de la présente licence, vous disposez des droits ci-dessous pour chaque licence de logiciel acquise.</w:t>
      </w:r>
    </w:p>
    <w:p w14:paraId="1E160BB7" w14:textId="77777777" w:rsidR="00895E0C" w:rsidRPr="00BE7CAA" w:rsidRDefault="00895E0C" w:rsidP="00C4442E">
      <w:pPr>
        <w:pStyle w:val="Heading1"/>
        <w:keepNext/>
        <w:ind w:left="360" w:hanging="360"/>
      </w:pPr>
      <w:r>
        <w:rPr>
          <w:sz w:val="20"/>
          <w:szCs w:val="20"/>
        </w:rPr>
        <w:lastRenderedPageBreak/>
        <w:t>PRÉSENTATION.</w:t>
      </w:r>
    </w:p>
    <w:p w14:paraId="4ECC1AD6" w14:textId="17DFBE6F" w:rsidR="00895E0C" w:rsidRPr="00BE7CAA" w:rsidRDefault="00895E0C" w:rsidP="00C4442E">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E7CAA" w:rsidRDefault="00507F77" w:rsidP="00C4442E">
      <w:pPr>
        <w:pStyle w:val="Bullet3"/>
      </w:pPr>
      <w:proofErr w:type="gramStart"/>
      <w:r>
        <w:rPr>
          <w:sz w:val="20"/>
          <w:szCs w:val="20"/>
        </w:rPr>
        <w:t>un</w:t>
      </w:r>
      <w:proofErr w:type="gramEnd"/>
      <w:r>
        <w:rPr>
          <w:sz w:val="20"/>
          <w:szCs w:val="20"/>
        </w:rPr>
        <w:t xml:space="preserve"> Logiciel Serveur ; et</w:t>
      </w:r>
    </w:p>
    <w:p w14:paraId="0D5088ED" w14:textId="37D9E736" w:rsidR="005E019F" w:rsidRPr="00BE7CAA" w:rsidRDefault="00507F77" w:rsidP="00C4442E">
      <w:pPr>
        <w:pStyle w:val="Bullet3"/>
      </w:pPr>
      <w:proofErr w:type="gramStart"/>
      <w:r>
        <w:rPr>
          <w:sz w:val="20"/>
          <w:szCs w:val="20"/>
        </w:rPr>
        <w:t>des</w:t>
      </w:r>
      <w:proofErr w:type="gramEnd"/>
      <w:r>
        <w:rPr>
          <w:sz w:val="20"/>
          <w:szCs w:val="20"/>
        </w:rPr>
        <w:t xml:space="preserve"> Logiciels Supplémentaires ne pouvant être utilisés que directement avec le Logiciel Serveur ou indirectement au moyen d’autres Logiciels Supplémentaires. </w:t>
      </w:r>
    </w:p>
    <w:p w14:paraId="53300D42" w14:textId="217D1688" w:rsidR="005E019F" w:rsidRPr="00BE7CAA" w:rsidRDefault="000E3B4D" w:rsidP="00C4442E">
      <w:pPr>
        <w:pStyle w:val="Heading2"/>
      </w:pPr>
      <w:r>
        <w:rPr>
          <w:sz w:val="20"/>
          <w:szCs w:val="20"/>
        </w:rPr>
        <w:t>Définitions.</w:t>
      </w:r>
    </w:p>
    <w:p w14:paraId="3459DF43" w14:textId="4B214EA4" w:rsidR="007630DD" w:rsidRPr="00BE7CAA" w:rsidRDefault="007630DD" w:rsidP="00C4442E">
      <w:pPr>
        <w:pStyle w:val="Heading2"/>
        <w:numPr>
          <w:ilvl w:val="0"/>
          <w:numId w:val="0"/>
        </w:numPr>
        <w:ind w:left="720"/>
      </w:pPr>
      <w:r>
        <w:rPr>
          <w:sz w:val="20"/>
          <w:szCs w:val="20"/>
        </w:rPr>
        <w:t>Logiciels Supplémentaires</w:t>
      </w:r>
      <w:r w:rsidRPr="00627282">
        <w:rPr>
          <w:rFonts w:eastAsia="SimSun"/>
          <w:sz w:val="20"/>
          <w:szCs w:val="20"/>
        </w:rPr>
        <w:t>,</w:t>
      </w:r>
      <w:r>
        <w:rPr>
          <w:rFonts w:eastAsia="SimSun"/>
          <w:b w:val="0"/>
          <w:sz w:val="20"/>
          <w:szCs w:val="20"/>
        </w:rPr>
        <w:t xml:space="preserve"> ce qui inclut, sans limitation, des outils et des packs System Center (tels que des Packs d’Administration, des Packs de Processus et des Packs d’Intégration), qui ne peuvent être utilisés qu'avec le Logiciel Serveur.</w:t>
      </w:r>
    </w:p>
    <w:p w14:paraId="1EE29019" w14:textId="2D3CD4B6" w:rsidR="00B8372B" w:rsidRPr="00BE7CAA" w:rsidRDefault="00D06704" w:rsidP="00C4442E">
      <w:pPr>
        <w:autoSpaceDE w:val="0"/>
        <w:autoSpaceDN w:val="0"/>
        <w:ind w:left="720"/>
      </w:pPr>
      <w:r>
        <w:rPr>
          <w:b/>
          <w:bCs/>
          <w:sz w:val="20"/>
          <w:szCs w:val="20"/>
        </w:rPr>
        <w:t>Conteneur Windows Server avec Isolation Hyper-V</w:t>
      </w:r>
      <w:r>
        <w:rPr>
          <w:sz w:val="20"/>
          <w:szCs w:val="20"/>
        </w:rPr>
        <w:t xml:space="preserve"> est une fonctionnalité de Windows Server qui utilise un environnement de système d’exploitation virtuel. Chaque Conteneur Windows Server avec Isolation Hyper-V est considéré être un OSE Virtuel. </w:t>
      </w:r>
    </w:p>
    <w:p w14:paraId="2A0386E2" w14:textId="77777777" w:rsidR="008404F9" w:rsidRPr="00BE7CAA" w:rsidRDefault="008404F9" w:rsidP="00C4442E">
      <w:pPr>
        <w:autoSpaceDE w:val="0"/>
        <w:autoSpaceDN w:val="0"/>
        <w:ind w:left="720"/>
      </w:pPr>
      <w:r>
        <w:rPr>
          <w:b/>
          <w:bCs/>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w:t>
      </w:r>
    </w:p>
    <w:p w14:paraId="645A61D1" w14:textId="06543B99" w:rsidR="008404F9" w:rsidRPr="00BE7CAA" w:rsidRDefault="008404F9" w:rsidP="00C4442E">
      <w:pPr>
        <w:autoSpaceDE w:val="0"/>
        <w:autoSpaceDN w:val="0"/>
        <w:ind w:left="720"/>
      </w:pPr>
      <w:r>
        <w:rPr>
          <w:b/>
          <w:sz w:val="20"/>
          <w:szCs w:val="20"/>
        </w:rPr>
        <w:t>Logiciel serveur.</w:t>
      </w:r>
      <w:r>
        <w:rPr>
          <w:sz w:val="20"/>
          <w:szCs w:val="20"/>
        </w:rPr>
        <w:t xml:space="preserve"> « Logiciel serveur », tel que défini dans les présentes conditions de licence, désigne l’un ou l’ensemble des composants de System Center </w:t>
      </w:r>
      <w:r w:rsidR="008A6100">
        <w:rPr>
          <w:sz w:val="20"/>
          <w:szCs w:val="20"/>
        </w:rPr>
        <w:t>2022</w:t>
      </w:r>
      <w:r>
        <w:rPr>
          <w:sz w:val="20"/>
          <w:szCs w:val="20"/>
        </w:rPr>
        <w:t xml:space="preserve"> Standard, System Center </w:t>
      </w:r>
      <w:r w:rsidR="008A6100">
        <w:rPr>
          <w:sz w:val="20"/>
          <w:szCs w:val="20"/>
        </w:rPr>
        <w:t>2022</w:t>
      </w:r>
      <w:r>
        <w:rPr>
          <w:sz w:val="20"/>
          <w:szCs w:val="20"/>
        </w:rPr>
        <w:t xml:space="preserve"> Datacenter, System Center Configuration Manager 1606, System Center </w:t>
      </w:r>
      <w:r w:rsidR="008A6100">
        <w:rPr>
          <w:sz w:val="20"/>
          <w:szCs w:val="20"/>
        </w:rPr>
        <w:t>2022</w:t>
      </w:r>
      <w:r>
        <w:rPr>
          <w:sz w:val="20"/>
          <w:szCs w:val="20"/>
        </w:rPr>
        <w:t xml:space="preserve"> Data Protection Manager, System Center </w:t>
      </w:r>
      <w:r w:rsidR="008A6100">
        <w:rPr>
          <w:sz w:val="20"/>
          <w:szCs w:val="20"/>
        </w:rPr>
        <w:t>2022</w:t>
      </w:r>
      <w:r>
        <w:rPr>
          <w:sz w:val="20"/>
          <w:szCs w:val="20"/>
        </w:rPr>
        <w:t xml:space="preserve"> Operations Manager, System Center </w:t>
      </w:r>
      <w:r w:rsidR="008A6100">
        <w:rPr>
          <w:sz w:val="20"/>
          <w:szCs w:val="20"/>
        </w:rPr>
        <w:t>2022</w:t>
      </w:r>
      <w:r>
        <w:rPr>
          <w:sz w:val="20"/>
          <w:szCs w:val="20"/>
        </w:rPr>
        <w:t xml:space="preserve"> Service Manager ou System Center </w:t>
      </w:r>
      <w:r w:rsidR="008A6100">
        <w:rPr>
          <w:sz w:val="20"/>
          <w:szCs w:val="20"/>
        </w:rPr>
        <w:t>2022</w:t>
      </w:r>
      <w:r>
        <w:rPr>
          <w:sz w:val="20"/>
          <w:szCs w:val="20"/>
        </w:rPr>
        <w:t xml:space="preserve"> </w:t>
      </w:r>
      <w:proofErr w:type="spellStart"/>
      <w:r>
        <w:rPr>
          <w:sz w:val="20"/>
          <w:szCs w:val="20"/>
        </w:rPr>
        <w:t>Orchestrator</w:t>
      </w:r>
      <w:proofErr w:type="spellEnd"/>
      <w:r>
        <w:rPr>
          <w:sz w:val="20"/>
          <w:szCs w:val="20"/>
        </w:rPr>
        <w:t>, selon la ou les licences logicielles acquises.</w:t>
      </w:r>
    </w:p>
    <w:p w14:paraId="360A82B1" w14:textId="34364AF8" w:rsidR="005E019F" w:rsidRPr="00BE7CAA" w:rsidRDefault="005E019F" w:rsidP="00C4442E">
      <w:pPr>
        <w:autoSpaceDE w:val="0"/>
        <w:autoSpaceDN w:val="0"/>
        <w:ind w:left="720"/>
      </w:pPr>
      <w:r>
        <w:rPr>
          <w:b/>
          <w:bCs/>
          <w:sz w:val="20"/>
          <w:szCs w:val="20"/>
        </w:rPr>
        <w:t>Un Conteneur Windows Server sans isolation Hyper-V</w:t>
      </w:r>
      <w:r>
        <w:rPr>
          <w:sz w:val="20"/>
          <w:szCs w:val="20"/>
        </w:rPr>
        <w:t xml:space="preserve"> est une fonctionnalité du logiciel Windows Server. </w:t>
      </w:r>
    </w:p>
    <w:p w14:paraId="22E3033C" w14:textId="738D1628" w:rsidR="00895E0C" w:rsidRPr="00BE7CAA" w:rsidRDefault="00895E0C" w:rsidP="00C4442E">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E7CAA" w:rsidRDefault="00895E0C" w:rsidP="00C4442E">
      <w:pPr>
        <w:pStyle w:val="Heading2"/>
        <w:keepNext/>
        <w:ind w:hanging="360"/>
      </w:pPr>
      <w:r>
        <w:rPr>
          <w:sz w:val="20"/>
          <w:szCs w:val="20"/>
        </w:rPr>
        <w:t>Terminologie des contrats de licence.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 (ou « OSE ») correspond à</w:t>
      </w:r>
    </w:p>
    <w:p w14:paraId="5706FF84" w14:textId="4D908FDB" w:rsidR="00895E0C" w:rsidRPr="00BE7CAA" w:rsidRDefault="00895E0C" w:rsidP="00C4442E">
      <w:pPr>
        <w:pStyle w:val="Bullet4"/>
      </w:pPr>
      <w:proofErr w:type="gramStart"/>
      <w:r>
        <w:rPr>
          <w:sz w:val="20"/>
          <w:szCs w:val="20"/>
        </w:rPr>
        <w:t>tout</w:t>
      </w:r>
      <w:proofErr w:type="gramEnd"/>
      <w:r>
        <w:rPr>
          <w:sz w:val="20"/>
          <w:szCs w:val="20"/>
        </w:rPr>
        <w:t xml:space="preserve">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E7CAA" w:rsidRDefault="00895E0C" w:rsidP="00C4442E">
      <w:pPr>
        <w:pStyle w:val="Bullet4"/>
      </w:pPr>
      <w:proofErr w:type="gramStart"/>
      <w:r>
        <w:rPr>
          <w:sz w:val="20"/>
          <w:szCs w:val="20"/>
        </w:rPr>
        <w:t>des</w:t>
      </w:r>
      <w:proofErr w:type="gramEnd"/>
      <w:r>
        <w:rPr>
          <w:sz w:val="20"/>
          <w:szCs w:val="20"/>
        </w:rPr>
        <w:t xml:space="preserve"> instances d'applications, le cas échéant, configuré pour s’exécuter sur l'instance du système d’exploitation ou les parties identifiées ci-dessus.</w:t>
      </w:r>
    </w:p>
    <w:p w14:paraId="0ECF445C" w14:textId="7046202E" w:rsidR="00895E0C" w:rsidRPr="00BE7CAA" w:rsidRDefault="00895E0C" w:rsidP="00C4442E">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2B7DA6">
        <w:rPr>
          <w:b/>
          <w:bCs/>
          <w:sz w:val="20"/>
          <w:szCs w:val="20"/>
        </w:rPr>
        <w:t>.</w:t>
      </w:r>
      <w:r>
        <w:rPr>
          <w:sz w:val="20"/>
          <w:szCs w:val="20"/>
        </w:rPr>
        <w:t xml:space="preserve"> Pour les besoins des présentes conditions de licence, « gérer » un OSE signifie :</w:t>
      </w:r>
    </w:p>
    <w:p w14:paraId="44F2D00B" w14:textId="77777777" w:rsidR="00895E0C" w:rsidRPr="00BE7CAA" w:rsidRDefault="00895E0C" w:rsidP="00C4442E">
      <w:pPr>
        <w:pStyle w:val="Bullet4"/>
      </w:pPr>
      <w:proofErr w:type="gramStart"/>
      <w:r>
        <w:rPr>
          <w:sz w:val="20"/>
          <w:szCs w:val="20"/>
        </w:rPr>
        <w:t>obtenir</w:t>
      </w:r>
      <w:proofErr w:type="gramEnd"/>
      <w:r>
        <w:rPr>
          <w:sz w:val="20"/>
          <w:szCs w:val="20"/>
        </w:rPr>
        <w:t xml:space="preserve"> des données sur,</w:t>
      </w:r>
    </w:p>
    <w:p w14:paraId="32241DB3" w14:textId="77777777" w:rsidR="00895E0C" w:rsidRPr="00BE7CAA" w:rsidRDefault="00895E0C" w:rsidP="00C4442E">
      <w:pPr>
        <w:pStyle w:val="Bullet4"/>
      </w:pPr>
      <w:proofErr w:type="gramStart"/>
      <w:r>
        <w:rPr>
          <w:sz w:val="20"/>
          <w:szCs w:val="20"/>
        </w:rPr>
        <w:lastRenderedPageBreak/>
        <w:t>configurer</w:t>
      </w:r>
      <w:proofErr w:type="gramEnd"/>
      <w:r>
        <w:rPr>
          <w:sz w:val="20"/>
          <w:szCs w:val="20"/>
        </w:rPr>
        <w:t>, ou</w:t>
      </w:r>
    </w:p>
    <w:p w14:paraId="2E941E7D" w14:textId="77777777" w:rsidR="00895E0C" w:rsidRPr="00BE7CAA" w:rsidRDefault="00895E0C" w:rsidP="00C4442E">
      <w:pPr>
        <w:pStyle w:val="Bullet4"/>
      </w:pPr>
      <w:proofErr w:type="gramStart"/>
      <w:r>
        <w:rPr>
          <w:sz w:val="20"/>
          <w:szCs w:val="20"/>
        </w:rPr>
        <w:t>donner</w:t>
      </w:r>
      <w:proofErr w:type="gramEnd"/>
      <w:r>
        <w:rPr>
          <w:sz w:val="20"/>
          <w:szCs w:val="20"/>
        </w:rPr>
        <w:t xml:space="preserve"> des instructions au matériel ou au logiciel directement ou indirectement associé à l’OSE.</w:t>
      </w:r>
    </w:p>
    <w:p w14:paraId="03627FAD" w14:textId="77777777" w:rsidR="00895E0C" w:rsidRPr="00BE7CAA" w:rsidRDefault="00895E0C" w:rsidP="00C4442E">
      <w:pPr>
        <w:pStyle w:val="Bullet5"/>
        <w:numPr>
          <w:ilvl w:val="0"/>
          <w:numId w:val="0"/>
        </w:numPr>
        <w:ind w:left="1080"/>
      </w:pPr>
      <w:r>
        <w:rPr>
          <w:sz w:val="20"/>
          <w:szCs w:val="20"/>
        </w:rPr>
        <w:t>Cela n'inclut pas la détection de la présence d'un dispositif ou OSE.</w:t>
      </w:r>
    </w:p>
    <w:p w14:paraId="2FBA1FD1" w14:textId="3F6A45D8" w:rsidR="00895E0C" w:rsidRPr="00BE7CAA" w:rsidRDefault="00895E0C" w:rsidP="00C4442E">
      <w:pPr>
        <w:pStyle w:val="Heading1"/>
        <w:keepNext/>
        <w:ind w:left="360" w:hanging="360"/>
      </w:pPr>
      <w:r>
        <w:rPr>
          <w:sz w:val="20"/>
          <w:szCs w:val="20"/>
        </w:rPr>
        <w:t>DROITS D’UTILISATION.</w:t>
      </w:r>
    </w:p>
    <w:p w14:paraId="126350B9" w14:textId="77777777" w:rsidR="00895E0C" w:rsidRPr="00BE7CAA" w:rsidRDefault="00895E0C" w:rsidP="00C4442E">
      <w:pPr>
        <w:pStyle w:val="Heading1"/>
        <w:numPr>
          <w:ilvl w:val="0"/>
          <w:numId w:val="0"/>
        </w:numPr>
        <w:ind w:left="357"/>
      </w:pPr>
      <w:r>
        <w:rPr>
          <w:sz w:val="20"/>
          <w:szCs w:val="20"/>
        </w:rPr>
        <w:t>Acquisition et attribution de licences de gestion.</w:t>
      </w:r>
    </w:p>
    <w:p w14:paraId="071C7ABD" w14:textId="77777777" w:rsidR="00895E0C" w:rsidRPr="00BE7CAA" w:rsidRDefault="00895E0C" w:rsidP="00C4442E">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1D54CE25" w:rsidR="00895E0C" w:rsidRPr="00BE7CAA" w:rsidRDefault="00895E0C" w:rsidP="009A70F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w:t>
      </w:r>
      <w:r w:rsidR="009A70F7">
        <w:rPr>
          <w:b w:val="0"/>
          <w:sz w:val="20"/>
          <w:szCs w:val="20"/>
        </w:rPr>
        <w:t> </w:t>
      </w:r>
      <w:r>
        <w:rPr>
          <w:b w:val="0"/>
          <w:sz w:val="20"/>
          <w:szCs w:val="20"/>
        </w:rPr>
        <w:t>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E7CAA" w:rsidRDefault="00895E0C" w:rsidP="00C4442E">
      <w:pPr>
        <w:pStyle w:val="Heading3Bold"/>
        <w:tabs>
          <w:tab w:val="clear" w:pos="1077"/>
          <w:tab w:val="clear" w:pos="1440"/>
          <w:tab w:val="num" w:pos="1080"/>
        </w:tabs>
      </w:pPr>
      <w:r>
        <w:rPr>
          <w:sz w:val="20"/>
          <w:szCs w:val="20"/>
        </w:rPr>
        <w:t>Licences de gestion serveur.</w:t>
      </w:r>
      <w:r>
        <w:rPr>
          <w:b w:val="0"/>
          <w:sz w:val="20"/>
          <w:szCs w:val="20"/>
        </w:rPr>
        <w:t xml:space="preserve"> Il existe un seul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6EC4159D" w:rsidR="00891373" w:rsidRPr="00BE7CAA" w:rsidRDefault="00895E0C" w:rsidP="00C4442E">
      <w:pPr>
        <w:pStyle w:val="ListParagraph"/>
        <w:numPr>
          <w:ilvl w:val="3"/>
          <w:numId w:val="5"/>
        </w:numPr>
        <w:contextualSpacing w:val="0"/>
      </w:pPr>
      <w:r>
        <w:rPr>
          <w:b/>
          <w:sz w:val="20"/>
          <w:szCs w:val="20"/>
          <w:u w:val="single"/>
        </w:rPr>
        <w:t>System Center </w:t>
      </w:r>
      <w:r w:rsidR="008A6100">
        <w:rPr>
          <w:b/>
          <w:sz w:val="20"/>
          <w:szCs w:val="20"/>
          <w:u w:val="single"/>
        </w:rPr>
        <w:t>2022</w:t>
      </w:r>
      <w:r>
        <w:rPr>
          <w:b/>
          <w:sz w:val="20"/>
          <w:szCs w:val="20"/>
          <w:u w:val="single"/>
        </w:rPr>
        <w:t xml:space="preserve">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E7CAA" w:rsidRDefault="0080335E" w:rsidP="00C4442E">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02A5122F" w:rsidR="0080335E" w:rsidRPr="00BE7CAA" w:rsidRDefault="0080335E" w:rsidP="00EA5F08">
      <w:pPr>
        <w:pStyle w:val="ListParagraph"/>
        <w:numPr>
          <w:ilvl w:val="4"/>
          <w:numId w:val="5"/>
        </w:numPr>
        <w:contextualSpacing w:val="0"/>
      </w:pPr>
      <w:r>
        <w:rPr>
          <w:sz w:val="20"/>
          <w:szCs w:val="20"/>
        </w:rPr>
        <w:t>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w:t>
      </w:r>
      <w:r w:rsidR="00EA5F08">
        <w:rPr>
          <w:sz w:val="20"/>
          <w:szCs w:val="20"/>
        </w:rPr>
        <w:t> </w:t>
      </w:r>
      <w:r>
        <w:rPr>
          <w:sz w:val="20"/>
          <w:szCs w:val="20"/>
        </w:rPr>
        <w:t xml:space="preserve">plus de deux autres OSE Virtuels) si l'OSE physique est utilisé uniquement pour héberger et Gérer des OSE Virtuels. Par ailleurs, vous pouvez gérer un nombre quelconque d’OSE instanciés comme Conteneurs Windows Server sans Isolation Hyper-V sur ce serveur. </w:t>
      </w:r>
    </w:p>
    <w:p w14:paraId="6C6C0926" w14:textId="43F927B7" w:rsidR="0080335E" w:rsidRPr="00BE7CAA" w:rsidRDefault="0080335E" w:rsidP="00C4442E">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46036A23" w:rsidR="00895E0C" w:rsidRPr="00A727D3" w:rsidRDefault="00895E0C" w:rsidP="00C4442E">
      <w:pPr>
        <w:pStyle w:val="ListParagraph"/>
        <w:numPr>
          <w:ilvl w:val="3"/>
          <w:numId w:val="5"/>
        </w:numPr>
        <w:contextualSpacing w:val="0"/>
        <w:rPr>
          <w:spacing w:val="-1"/>
        </w:rPr>
      </w:pPr>
      <w:r w:rsidRPr="00A727D3">
        <w:rPr>
          <w:b/>
          <w:spacing w:val="-1"/>
          <w:sz w:val="20"/>
          <w:szCs w:val="20"/>
          <w:u w:val="single"/>
        </w:rPr>
        <w:t>System Center </w:t>
      </w:r>
      <w:r w:rsidR="008A6100">
        <w:rPr>
          <w:b/>
          <w:spacing w:val="-1"/>
          <w:sz w:val="20"/>
          <w:szCs w:val="20"/>
          <w:u w:val="single"/>
        </w:rPr>
        <w:t>2022</w:t>
      </w:r>
      <w:r w:rsidRPr="00A727D3">
        <w:rPr>
          <w:b/>
          <w:spacing w:val="-1"/>
          <w:sz w:val="20"/>
          <w:szCs w:val="20"/>
          <w:u w:val="single"/>
        </w:rPr>
        <w:t xml:space="preserve"> Datacenter</w:t>
      </w:r>
      <w:r w:rsidRPr="00A727D3">
        <w:rPr>
          <w:b/>
          <w:spacing w:val="-1"/>
          <w:sz w:val="20"/>
          <w:szCs w:val="20"/>
        </w:rPr>
        <w:t xml:space="preserve">. </w:t>
      </w:r>
      <w:r w:rsidRPr="00A727D3">
        <w:rPr>
          <w:spacing w:val="-1"/>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548CBB04" w:rsidR="00895E0C" w:rsidRPr="00BE7CAA" w:rsidRDefault="00895E0C" w:rsidP="00C4442E">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Par ailleurs, vous pouvez gérer un nombre quelconque d’OSE instanciés comme Conteneurs Windows Server sans Isolation Hyper-V sur ce serveur.</w:t>
      </w:r>
    </w:p>
    <w:p w14:paraId="428159D7" w14:textId="73C49A97" w:rsidR="00895E0C" w:rsidRPr="00BC6F67" w:rsidRDefault="00895E0C" w:rsidP="00C4442E">
      <w:pPr>
        <w:pStyle w:val="Heading3Bold"/>
        <w:tabs>
          <w:tab w:val="clear" w:pos="1077"/>
          <w:tab w:val="clear" w:pos="1440"/>
          <w:tab w:val="num" w:pos="1080"/>
        </w:tabs>
        <w:rPr>
          <w:spacing w:val="-1"/>
        </w:rPr>
      </w:pPr>
      <w:r w:rsidRPr="00BC6F67">
        <w:rPr>
          <w:spacing w:val="-1"/>
          <w:sz w:val="20"/>
          <w:szCs w:val="20"/>
        </w:rPr>
        <w:t xml:space="preserve">Licences de Gestion Client. </w:t>
      </w:r>
      <w:r w:rsidRPr="00BC6F67">
        <w:rPr>
          <w:b w:val="0"/>
          <w:color w:val="000000"/>
          <w:spacing w:val="-1"/>
          <w:sz w:val="20"/>
          <w:szCs w:val="20"/>
        </w:rPr>
        <w:t>Les licences de gestion client incluent la licence de gestion client System Center Configuration Manager 1606, la licence de gestion client System Center </w:t>
      </w:r>
      <w:r w:rsidR="008A6100">
        <w:rPr>
          <w:b w:val="0"/>
          <w:color w:val="000000"/>
          <w:spacing w:val="-1"/>
          <w:sz w:val="20"/>
          <w:szCs w:val="20"/>
        </w:rPr>
        <w:t>2022</w:t>
      </w:r>
      <w:r w:rsidRPr="00BC6F67">
        <w:rPr>
          <w:b w:val="0"/>
          <w:color w:val="000000"/>
          <w:spacing w:val="-1"/>
          <w:sz w:val="20"/>
          <w:szCs w:val="20"/>
        </w:rPr>
        <w:t xml:space="preserve"> Data Protection Manager, la licence de gestion client System Center </w:t>
      </w:r>
      <w:r w:rsidR="008A6100">
        <w:rPr>
          <w:b w:val="0"/>
          <w:color w:val="000000"/>
          <w:spacing w:val="-1"/>
          <w:sz w:val="20"/>
          <w:szCs w:val="20"/>
        </w:rPr>
        <w:t>2022</w:t>
      </w:r>
      <w:r w:rsidRPr="00BC6F67">
        <w:rPr>
          <w:b w:val="0"/>
          <w:color w:val="000000"/>
          <w:spacing w:val="-1"/>
          <w:sz w:val="20"/>
          <w:szCs w:val="20"/>
        </w:rPr>
        <w:t xml:space="preserve"> Operations Manager, la licence de gestion client System Center </w:t>
      </w:r>
      <w:r w:rsidR="008A6100">
        <w:rPr>
          <w:b w:val="0"/>
          <w:color w:val="000000"/>
          <w:spacing w:val="-1"/>
          <w:sz w:val="20"/>
          <w:szCs w:val="20"/>
        </w:rPr>
        <w:t>2022</w:t>
      </w:r>
      <w:r w:rsidRPr="00BC6F67">
        <w:rPr>
          <w:b w:val="0"/>
          <w:color w:val="000000"/>
          <w:spacing w:val="-1"/>
          <w:sz w:val="20"/>
          <w:szCs w:val="20"/>
        </w:rPr>
        <w:t xml:space="preserve"> Service Manager et la licence de gestion client </w:t>
      </w:r>
      <w:r w:rsidRPr="00BC6F67">
        <w:rPr>
          <w:b w:val="0"/>
          <w:spacing w:val="-1"/>
          <w:sz w:val="20"/>
          <w:szCs w:val="20"/>
        </w:rPr>
        <w:t>System Center </w:t>
      </w:r>
      <w:r w:rsidR="008A6100">
        <w:rPr>
          <w:b w:val="0"/>
          <w:spacing w:val="-1"/>
          <w:sz w:val="20"/>
          <w:szCs w:val="20"/>
        </w:rPr>
        <w:t>2022</w:t>
      </w:r>
      <w:r w:rsidRPr="00BC6F67">
        <w:rPr>
          <w:b w:val="0"/>
          <w:spacing w:val="-1"/>
          <w:sz w:val="20"/>
          <w:szCs w:val="20"/>
        </w:rPr>
        <w:t xml:space="preserve"> </w:t>
      </w:r>
      <w:proofErr w:type="spellStart"/>
      <w:r w:rsidRPr="00BC6F67">
        <w:rPr>
          <w:b w:val="0"/>
          <w:spacing w:val="-1"/>
          <w:sz w:val="20"/>
          <w:szCs w:val="20"/>
        </w:rPr>
        <w:t>Orchestrator</w:t>
      </w:r>
      <w:proofErr w:type="spellEnd"/>
      <w:r w:rsidRPr="00BC6F67">
        <w:rPr>
          <w:b w:val="0"/>
          <w:color w:val="000000"/>
          <w:spacing w:val="-1"/>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E7CAA" w:rsidRDefault="00895E0C" w:rsidP="00C4442E">
      <w:pPr>
        <w:pStyle w:val="Bullet4Underlined"/>
      </w:pPr>
      <w:r>
        <w:rPr>
          <w:sz w:val="20"/>
          <w:szCs w:val="20"/>
        </w:rPr>
        <w:t>Licences de Gestion Client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Chaque Licence de Gestion Client OSE que vous achetez doit être attribuée au dispositif sur lequel votre OSE sera exécuté.</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 d’un OSE auquel plusieurs utilisateurs ont accès nécessite une Licence de Gestion Client OSE ou une Licence de Gestion Client Utilisateur pour chaque utilisateur. </w:t>
      </w:r>
    </w:p>
    <w:p w14:paraId="31AE3762" w14:textId="77777777" w:rsidR="002B10A1" w:rsidRPr="00BE7CAA" w:rsidRDefault="00895E0C" w:rsidP="00C4442E">
      <w:pPr>
        <w:pStyle w:val="Bullet4Underlined"/>
      </w:pPr>
      <w:r>
        <w:rPr>
          <w:sz w:val="20"/>
          <w:szCs w:val="20"/>
        </w:rPr>
        <w:t>Licences de Gestion Client Utilisateur</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Une licence de Gestion Client Utilisateur vous permet d’utiliser le logiciel serveur pour gérer tous les OSE utilisés par l’utilisateur auquel elle a été attribuée.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E7CAA" w:rsidRDefault="00895E0C" w:rsidP="00C4442E">
      <w:pPr>
        <w:pStyle w:val="Bullet4Underlined"/>
      </w:pPr>
      <w:proofErr w:type="gramStart"/>
      <w:r>
        <w:rPr>
          <w:sz w:val="20"/>
          <w:szCs w:val="20"/>
          <w:u w:val="none"/>
        </w:rPr>
        <w:t>un</w:t>
      </w:r>
      <w:proofErr w:type="gramEnd"/>
      <w:r>
        <w:rPr>
          <w:sz w:val="20"/>
          <w:szCs w:val="20"/>
          <w:u w:val="none"/>
        </w:rPr>
        <w:t xml:space="preserve"> environnement de système d’exploitation dans lequel aucune instance du logiciel n’est exécutée,</w:t>
      </w:r>
    </w:p>
    <w:p w14:paraId="6E308EC4" w14:textId="77777777" w:rsidR="005644F4" w:rsidRPr="00BE7CAA" w:rsidRDefault="00895E0C" w:rsidP="00C4442E">
      <w:pPr>
        <w:pStyle w:val="Bullet4Underlined"/>
      </w:pPr>
      <w:proofErr w:type="gramStart"/>
      <w:r>
        <w:rPr>
          <w:sz w:val="20"/>
          <w:szCs w:val="20"/>
          <w:u w:val="none"/>
        </w:rPr>
        <w:t>les</w:t>
      </w:r>
      <w:proofErr w:type="gramEnd"/>
      <w:r>
        <w:rPr>
          <w:sz w:val="20"/>
          <w:szCs w:val="20"/>
          <w:u w:val="none"/>
        </w:rPr>
        <w:t xml:space="preserve"> dispositifs de votre infrastructure réseau fonctionnant uniquement dans le but de transmettre les données du réseau et sur lesquels le logiciel Windows Server n’est pas exécuté,</w:t>
      </w:r>
    </w:p>
    <w:p w14:paraId="57E1D842" w14:textId="77777777" w:rsidR="00895E0C" w:rsidRPr="00BE7CAA" w:rsidRDefault="005644F4" w:rsidP="00C4442E">
      <w:pPr>
        <w:pStyle w:val="Bullet4Underlined"/>
      </w:pPr>
      <w:proofErr w:type="gramStart"/>
      <w:r>
        <w:rPr>
          <w:sz w:val="20"/>
          <w:szCs w:val="20"/>
          <w:u w:val="none"/>
        </w:rPr>
        <w:t>un</w:t>
      </w:r>
      <w:proofErr w:type="gramEnd"/>
      <w:r>
        <w:rPr>
          <w:sz w:val="20"/>
          <w:szCs w:val="20"/>
          <w:u w:val="none"/>
        </w:rPr>
        <w:t xml:space="preserve"> environnement de système d’exploitation converti de physique à virtuel durant le processus de conversion, ou</w:t>
      </w:r>
    </w:p>
    <w:p w14:paraId="0E323AEA" w14:textId="1FCB2382" w:rsidR="00895E0C" w:rsidRPr="00BE7CAA" w:rsidRDefault="00895E0C" w:rsidP="00C4442E">
      <w:pPr>
        <w:pStyle w:val="Bullet4Underlined"/>
      </w:pPr>
      <w:proofErr w:type="gramStart"/>
      <w:r>
        <w:rPr>
          <w:sz w:val="20"/>
          <w:szCs w:val="20"/>
          <w:u w:val="none"/>
        </w:rPr>
        <w:t>un</w:t>
      </w:r>
      <w:proofErr w:type="gramEnd"/>
      <w:r>
        <w:rPr>
          <w:sz w:val="20"/>
          <w:szCs w:val="20"/>
          <w:u w:val="none"/>
        </w:rPr>
        <w:t xml:space="preserve"> dispositif géré exclusivement à distance.</w:t>
      </w:r>
    </w:p>
    <w:p w14:paraId="4F1DE9D3" w14:textId="567C5921" w:rsidR="005E498D" w:rsidRPr="00BE7CAA" w:rsidRDefault="005E498D" w:rsidP="00C4442E">
      <w:pPr>
        <w:pStyle w:val="Bullet4"/>
      </w:pPr>
      <w:proofErr w:type="gramStart"/>
      <w:r>
        <w:rPr>
          <w:sz w:val="20"/>
          <w:szCs w:val="20"/>
        </w:rPr>
        <w:t>tout</w:t>
      </w:r>
      <w:proofErr w:type="gramEnd"/>
      <w:r>
        <w:rPr>
          <w:sz w:val="20"/>
          <w:szCs w:val="20"/>
        </w:rPr>
        <w:t xml:space="preserve">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E7CAA" w:rsidRDefault="00895E0C" w:rsidP="00C4442E">
      <w:pPr>
        <w:pStyle w:val="Bullet4"/>
      </w:pPr>
      <w:r>
        <w:rPr>
          <w:sz w:val="20"/>
          <w:szCs w:val="20"/>
        </w:rPr>
        <w:tab/>
      </w:r>
      <w:proofErr w:type="gramStart"/>
      <w:r>
        <w:rPr>
          <w:sz w:val="20"/>
          <w:szCs w:val="20"/>
        </w:rPr>
        <w:t>réattribuer</w:t>
      </w:r>
      <w:proofErr w:type="gramEnd"/>
      <w:r>
        <w:rPr>
          <w:sz w:val="20"/>
          <w:szCs w:val="20"/>
        </w:rPr>
        <w:t xml:space="preserve"> de manière permanente une licence de gestion d’un dispositif à un autre ou d’un utilisateur à un autre ; ou</w:t>
      </w:r>
    </w:p>
    <w:p w14:paraId="28B4040E" w14:textId="77777777" w:rsidR="00895E0C" w:rsidRPr="00BE7CAA" w:rsidRDefault="00895E0C" w:rsidP="00C4442E">
      <w:pPr>
        <w:pStyle w:val="Bullet4"/>
      </w:pPr>
      <w:r>
        <w:rPr>
          <w:sz w:val="20"/>
          <w:szCs w:val="20"/>
        </w:rPr>
        <w:tab/>
      </w:r>
      <w:proofErr w:type="gramStart"/>
      <w:r>
        <w:rPr>
          <w:sz w:val="20"/>
          <w:szCs w:val="20"/>
        </w:rPr>
        <w:t>réattribuer</w:t>
      </w:r>
      <w:proofErr w:type="gramEnd"/>
      <w:r>
        <w:rPr>
          <w:sz w:val="20"/>
          <w:szCs w:val="20"/>
        </w:rPr>
        <w:t xml:space="preserve"> de façon temporaire une licence de gestion à un dispositif de rechange lorsque le dispositif initial est en panne ou à un travailleur intérimaire lorsque l’utilisateur est absent.</w:t>
      </w:r>
    </w:p>
    <w:p w14:paraId="1D0C64FB" w14:textId="2EA85E38" w:rsidR="00895E0C" w:rsidRPr="00BE7CAA" w:rsidRDefault="00895E0C" w:rsidP="00C4442E">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w:t>
      </w:r>
      <w:r w:rsidR="008A6100">
        <w:rPr>
          <w:b w:val="0"/>
          <w:sz w:val="20"/>
          <w:szCs w:val="20"/>
        </w:rPr>
        <w:t>2022</w:t>
      </w:r>
      <w:r>
        <w:rPr>
          <w:b w:val="0"/>
          <w:sz w:val="20"/>
          <w:szCs w:val="20"/>
        </w:rPr>
        <w:t xml:space="preserve"> vous autorisent à la gestion par des instances de versions antérieures du Logiciel Serveur.</w:t>
      </w:r>
    </w:p>
    <w:p w14:paraId="7F8AA721" w14:textId="77777777" w:rsidR="00895E0C" w:rsidRPr="00BE7CAA" w:rsidRDefault="00895E0C" w:rsidP="00C4442E">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E7CAA" w:rsidRDefault="00895E0C" w:rsidP="00C4442E">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E7CAA" w:rsidRDefault="00895E0C" w:rsidP="00C4442E">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E7CAA" w:rsidRDefault="005644F4" w:rsidP="00C4442E">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6AF978EC" w:rsidR="005644F4" w:rsidRPr="00BE7CAA" w:rsidRDefault="005644F4" w:rsidP="00C4442E">
      <w:pPr>
        <w:pStyle w:val="Heading2"/>
      </w:pPr>
      <w:r>
        <w:rPr>
          <w:sz w:val="20"/>
          <w:szCs w:val="20"/>
        </w:rPr>
        <w:t>Programmes de tiers.</w:t>
      </w:r>
      <w:r>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0248BF">
      <w:pPr>
        <w:pStyle w:val="Heading1"/>
        <w:keepNext/>
      </w:pPr>
      <w:r>
        <w:rPr>
          <w:sz w:val="20"/>
          <w:szCs w:val="20"/>
        </w:rPr>
        <w:lastRenderedPageBreak/>
        <w:t>CONDITIONS DE LICENCE ET/OU DROITS D’UTILISATION SUPPLÉMENTAIRES.</w:t>
      </w:r>
    </w:p>
    <w:p w14:paraId="41874EAF" w14:textId="1469B678" w:rsidR="0063115B" w:rsidRPr="00BE7CAA" w:rsidRDefault="005644F4" w:rsidP="000248BF">
      <w:pPr>
        <w:pStyle w:val="Heading2"/>
        <w:keepNext/>
      </w:pPr>
      <w:r>
        <w:rPr>
          <w:sz w:val="20"/>
          <w:szCs w:val="20"/>
        </w:rPr>
        <w:t>Composants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contient les composants Microsoft SQL Server suivants, et les conditions de licence applicables à votre utilisation de ces programmes sont stipulées dans le dossier « LICENCES » situé sur le DVD ou dans le répertoire d’installation. Si vous êtes en désaccord avec leurs conditions de licence, n'utilisez pas ces programmes. </w:t>
      </w:r>
    </w:p>
    <w:p w14:paraId="524385D9" w14:textId="2C2B7EB8" w:rsidR="005644F4" w:rsidRPr="00BE7CAA" w:rsidRDefault="00343095" w:rsidP="00C4442E">
      <w:pPr>
        <w:pStyle w:val="Bullet4"/>
        <w:numPr>
          <w:ilvl w:val="1"/>
          <w:numId w:val="2"/>
        </w:numPr>
      </w:pPr>
      <w:r>
        <w:rPr>
          <w:sz w:val="20"/>
          <w:szCs w:val="20"/>
        </w:rPr>
        <w:t>Infrastructure d'application de la couche Données (2014)</w:t>
      </w:r>
    </w:p>
    <w:p w14:paraId="0372AE2D" w14:textId="1BA92F77" w:rsidR="005644F4" w:rsidRPr="00BE7CAA" w:rsidRDefault="005644F4" w:rsidP="00C4442E">
      <w:pPr>
        <w:pStyle w:val="Bullet4"/>
        <w:numPr>
          <w:ilvl w:val="1"/>
          <w:numId w:val="2"/>
        </w:numPr>
      </w:pPr>
      <w:r>
        <w:rPr>
          <w:sz w:val="20"/>
          <w:szCs w:val="20"/>
        </w:rPr>
        <w:t>Objets de gestion partagée pour SQL Server 2014</w:t>
      </w:r>
    </w:p>
    <w:p w14:paraId="6190ADBE" w14:textId="448E9ACF" w:rsidR="005644F4" w:rsidRPr="00BE7CAA" w:rsidRDefault="005644F4" w:rsidP="00C4442E">
      <w:pPr>
        <w:pStyle w:val="Bullet4"/>
        <w:numPr>
          <w:ilvl w:val="1"/>
          <w:numId w:val="2"/>
        </w:numPr>
      </w:pPr>
      <w:proofErr w:type="spellStart"/>
      <w:r>
        <w:rPr>
          <w:sz w:val="20"/>
          <w:szCs w:val="20"/>
        </w:rPr>
        <w:t>ScriptDom</w:t>
      </w:r>
      <w:proofErr w:type="spellEnd"/>
      <w:r>
        <w:rPr>
          <w:sz w:val="20"/>
          <w:szCs w:val="20"/>
        </w:rPr>
        <w:t xml:space="preserve"> </w:t>
      </w:r>
      <w:proofErr w:type="spellStart"/>
      <w:r>
        <w:rPr>
          <w:sz w:val="20"/>
          <w:szCs w:val="20"/>
        </w:rPr>
        <w:t>Transact</w:t>
      </w:r>
      <w:proofErr w:type="spellEnd"/>
      <w:r>
        <w:rPr>
          <w:sz w:val="20"/>
          <w:szCs w:val="20"/>
        </w:rPr>
        <w:t>-SQL de SQL Server 2014</w:t>
      </w:r>
    </w:p>
    <w:p w14:paraId="0666311C" w14:textId="2DD5C1FB" w:rsidR="005644F4" w:rsidRPr="00BE7CAA" w:rsidRDefault="005644F4" w:rsidP="00C4442E">
      <w:pPr>
        <w:pStyle w:val="Bullet4"/>
        <w:numPr>
          <w:ilvl w:val="1"/>
          <w:numId w:val="2"/>
        </w:numPr>
      </w:pPr>
      <w:r>
        <w:rPr>
          <w:sz w:val="20"/>
          <w:szCs w:val="20"/>
        </w:rPr>
        <w:t xml:space="preserve">Service de compilateur </w:t>
      </w:r>
      <w:proofErr w:type="spellStart"/>
      <w:r>
        <w:rPr>
          <w:sz w:val="20"/>
          <w:szCs w:val="20"/>
        </w:rPr>
        <w:t>Transact</w:t>
      </w:r>
      <w:proofErr w:type="spellEnd"/>
      <w:r>
        <w:rPr>
          <w:sz w:val="20"/>
          <w:szCs w:val="20"/>
        </w:rPr>
        <w:t>-SQL de SQL Server 2014</w:t>
      </w:r>
    </w:p>
    <w:p w14:paraId="1976C5E8" w14:textId="7C7F784C" w:rsidR="005644F4" w:rsidRPr="00BE7CAA" w:rsidRDefault="005644F4" w:rsidP="00C4442E">
      <w:pPr>
        <w:pStyle w:val="Bullet4"/>
        <w:numPr>
          <w:ilvl w:val="1"/>
          <w:numId w:val="2"/>
        </w:numPr>
      </w:pPr>
      <w:r>
        <w:rPr>
          <w:sz w:val="20"/>
          <w:szCs w:val="20"/>
        </w:rPr>
        <w:t xml:space="preserve">Types CLR du système Microsoft SQL Server 2014 </w:t>
      </w:r>
    </w:p>
    <w:p w14:paraId="6DBE266A" w14:textId="7C3278BD" w:rsidR="00CA0941" w:rsidRPr="00BE7CAA" w:rsidRDefault="0063115B" w:rsidP="00C4442E">
      <w:pPr>
        <w:pStyle w:val="Heading3"/>
      </w:pPr>
      <w:r>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1" w:history="1">
        <w:r>
          <w:rPr>
            <w:rStyle w:val="Hyperlink"/>
            <w:rFonts w:cs="Tahoma"/>
            <w:sz w:val="20"/>
            <w:szCs w:val="20"/>
          </w:rPr>
          <w:t>http://go.microsoft.com/fwlink/?LinkID=787077</w:t>
        </w:r>
      </w:hyperlink>
      <w:r>
        <w:rPr>
          <w:sz w:val="20"/>
          <w:szCs w:val="20"/>
        </w:rPr>
        <w:t xml:space="preserve">. Si vous êtes en désaccord avec leurs conditions de licence, n'utilisez pas ces programmes. </w:t>
      </w:r>
    </w:p>
    <w:p w14:paraId="53330983" w14:textId="5F6F68FE" w:rsidR="00CA3FEA" w:rsidRPr="00BE7CAA" w:rsidRDefault="00000000" w:rsidP="00C4442E">
      <w:pPr>
        <w:pStyle w:val="Bullet4"/>
        <w:numPr>
          <w:ilvl w:val="1"/>
          <w:numId w:val="2"/>
        </w:numPr>
      </w:pPr>
      <w:hyperlink r:id="rId12" w:history="1">
        <w:r w:rsidR="00164279">
          <w:rPr>
            <w:sz w:val="20"/>
            <w:szCs w:val="20"/>
          </w:rPr>
          <w:t>SQL Server 2012 Native Client</w:t>
        </w:r>
      </w:hyperlink>
    </w:p>
    <w:p w14:paraId="6800BB55" w14:textId="433C103A" w:rsidR="00CA3FEA" w:rsidRPr="00BE7CAA" w:rsidRDefault="00000000" w:rsidP="00C4442E">
      <w:pPr>
        <w:pStyle w:val="Bullet4"/>
        <w:numPr>
          <w:ilvl w:val="1"/>
          <w:numId w:val="2"/>
        </w:numPr>
      </w:pPr>
      <w:hyperlink r:id="rId13" w:history="1">
        <w:r w:rsidR="00164279">
          <w:rPr>
            <w:sz w:val="20"/>
            <w:szCs w:val="20"/>
          </w:rPr>
          <w:t>SQL Server 2014 Express</w:t>
        </w:r>
      </w:hyperlink>
    </w:p>
    <w:p w14:paraId="7F1F966C" w14:textId="0F1BD65A" w:rsidR="00CA3FEA" w:rsidRPr="00BE7CAA" w:rsidRDefault="00000000" w:rsidP="00C4442E">
      <w:pPr>
        <w:pStyle w:val="Bullet4"/>
        <w:numPr>
          <w:ilvl w:val="1"/>
          <w:numId w:val="2"/>
        </w:numPr>
      </w:pPr>
      <w:hyperlink r:id="rId14" w:history="1">
        <w:r w:rsidR="00164279">
          <w:rPr>
            <w:sz w:val="20"/>
            <w:szCs w:val="20"/>
          </w:rPr>
          <w:t>Objets de gestion partagée pour SQL Server 2014</w:t>
        </w:r>
      </w:hyperlink>
    </w:p>
    <w:p w14:paraId="79DAB8AC" w14:textId="58A19918" w:rsidR="00CA3FEA" w:rsidRPr="00B65C1F" w:rsidRDefault="00000000" w:rsidP="00C4442E">
      <w:pPr>
        <w:pStyle w:val="Bullet4"/>
        <w:numPr>
          <w:ilvl w:val="1"/>
          <w:numId w:val="2"/>
        </w:numPr>
        <w:rPr>
          <w:lang w:val="en-US"/>
        </w:rPr>
      </w:pPr>
      <w:hyperlink r:id="rId15" w:history="1">
        <w:r w:rsidR="00164279" w:rsidRPr="00B65C1F">
          <w:rPr>
            <w:sz w:val="20"/>
            <w:szCs w:val="20"/>
            <w:lang w:val="en-US"/>
          </w:rPr>
          <w:t>SQL Server Compact 4.0 Service Pack 1 (Sp1)</w:t>
        </w:r>
      </w:hyperlink>
    </w:p>
    <w:p w14:paraId="56EBA009" w14:textId="30E4BE04" w:rsidR="00CA3FEA" w:rsidRPr="00BE7CAA" w:rsidRDefault="00000000" w:rsidP="00C4442E">
      <w:pPr>
        <w:pStyle w:val="Bullet4"/>
        <w:numPr>
          <w:ilvl w:val="1"/>
          <w:numId w:val="2"/>
        </w:numPr>
      </w:pPr>
      <w:hyperlink r:id="rId16" w:history="1">
        <w:r w:rsidR="00164279">
          <w:rPr>
            <w:sz w:val="20"/>
            <w:szCs w:val="20"/>
          </w:rPr>
          <w:t>System CLR Types pour Microsoft SQL Server 2014</w:t>
        </w:r>
      </w:hyperlink>
    </w:p>
    <w:p w14:paraId="2C99E639" w14:textId="77777777" w:rsidR="00895E0C" w:rsidRPr="00BE7CAA" w:rsidRDefault="00895E0C" w:rsidP="00C4442E">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E7CAA" w:rsidRDefault="005644F4" w:rsidP="00C4442E">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E7CAA" w:rsidRDefault="00895E0C" w:rsidP="00C4442E">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292A212C" w:rsidR="00895E0C" w:rsidRPr="00340761" w:rsidRDefault="00895E0C" w:rsidP="00C4442E">
      <w:pPr>
        <w:pStyle w:val="Heading2"/>
        <w:rPr>
          <w:sz w:val="20"/>
          <w:szCs w:val="20"/>
        </w:rPr>
      </w:pPr>
      <w:r w:rsidRPr="00340761">
        <w:rPr>
          <w:sz w:val="20"/>
          <w:szCs w:val="20"/>
        </w:rPr>
        <w:t xml:space="preserve">Consentement pour les Services Internet. </w:t>
      </w:r>
      <w:r w:rsidRPr="00340761">
        <w:rPr>
          <w:b w:val="0"/>
          <w:sz w:val="20"/>
          <w:szCs w:val="20"/>
        </w:rPr>
        <w:t>Les fonctionnalités du logiciel décrites ci-après et dans la Déclaration de Confidentialité de System Center </w:t>
      </w:r>
      <w:r w:rsidR="008A6100">
        <w:rPr>
          <w:b w:val="0"/>
          <w:sz w:val="20"/>
          <w:szCs w:val="20"/>
        </w:rPr>
        <w:t>2022</w:t>
      </w:r>
      <w:r w:rsidRPr="00340761">
        <w:rPr>
          <w:b w:val="0"/>
          <w:sz w:val="20"/>
          <w:szCs w:val="20"/>
        </w:rPr>
        <w:t xml:space="preserve">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w:t>
      </w:r>
      <w:r w:rsidR="008A6100">
        <w:rPr>
          <w:b w:val="0"/>
          <w:sz w:val="20"/>
          <w:szCs w:val="20"/>
        </w:rPr>
        <w:t>2022</w:t>
      </w:r>
      <w:r w:rsidRPr="00340761">
        <w:rPr>
          <w:b w:val="0"/>
          <w:sz w:val="20"/>
          <w:szCs w:val="20"/>
        </w:rPr>
        <w:t xml:space="preserve"> disponible sur :</w:t>
      </w:r>
      <w:r w:rsidRPr="00340761">
        <w:rPr>
          <w:b w:val="0"/>
          <w:color w:val="000000"/>
          <w:sz w:val="20"/>
          <w:szCs w:val="20"/>
        </w:rPr>
        <w:t xml:space="preserve"> </w:t>
      </w:r>
      <w:hyperlink r:id="rId17" w:history="1">
        <w:r w:rsidRPr="00340761">
          <w:rPr>
            <w:rStyle w:val="Hyperlink"/>
            <w:rFonts w:cs="Tahoma"/>
            <w:b w:val="0"/>
            <w:color w:val="0563C1"/>
            <w:sz w:val="20"/>
            <w:szCs w:val="20"/>
          </w:rPr>
          <w:t>http://go.microsoft.com/fwlink/?LinkId=817381</w:t>
        </w:r>
      </w:hyperlink>
      <w:r w:rsidRPr="00340761">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583EC9" w:rsidRDefault="00895E0C" w:rsidP="00C4442E">
      <w:pPr>
        <w:pStyle w:val="Body2Underline"/>
        <w:tabs>
          <w:tab w:val="left" w:pos="720"/>
        </w:tabs>
        <w:rPr>
          <w:spacing w:val="-1"/>
        </w:rPr>
      </w:pPr>
      <w:r w:rsidRPr="00583EC9">
        <w:rPr>
          <w:spacing w:val="-1"/>
          <w:sz w:val="20"/>
          <w:szCs w:val="20"/>
        </w:rPr>
        <w:t>Données Informatiques</w:t>
      </w:r>
      <w:r w:rsidRPr="00583EC9">
        <w:rPr>
          <w:spacing w:val="-1"/>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1CFC5936" w:rsidR="00895E0C" w:rsidRPr="00BE7CAA" w:rsidRDefault="00895E0C" w:rsidP="00F418E5">
      <w:pPr>
        <w:pStyle w:val="Bullet4Underline"/>
        <w:numPr>
          <w:ilvl w:val="0"/>
          <w:numId w:val="6"/>
        </w:numPr>
        <w:tabs>
          <w:tab w:val="left" w:pos="1080"/>
        </w:tabs>
        <w:ind w:left="1080"/>
      </w:pPr>
      <w:r>
        <w:rPr>
          <w:sz w:val="20"/>
          <w:szCs w:val="20"/>
        </w:rPr>
        <w:t>Mises à jour automatiques</w:t>
      </w:r>
      <w:r>
        <w:rPr>
          <w:sz w:val="20"/>
          <w:szCs w:val="20"/>
          <w:u w:val="none"/>
        </w:rPr>
        <w:t>. Les logiciels dotés de la technologie Click-to-Run peuvent rechercher auprès de</w:t>
      </w:r>
      <w:r w:rsidR="00F418E5">
        <w:rPr>
          <w:sz w:val="20"/>
          <w:szCs w:val="20"/>
          <w:u w:val="none"/>
        </w:rPr>
        <w:t> </w:t>
      </w:r>
      <w:r>
        <w:rPr>
          <w:sz w:val="20"/>
          <w:szCs w:val="20"/>
          <w:u w:val="none"/>
        </w:rPr>
        <w:t>Microsoft, à intervalles réguliers, les mises à jour et suppléments disponibles. Si des mises à jour et des suppléments sont trouvés, ils peuvent être téléchargés et installés automatiquement sur votre dispositif sous</w:t>
      </w:r>
      <w:r w:rsidR="00F418E5">
        <w:rPr>
          <w:sz w:val="20"/>
          <w:szCs w:val="20"/>
          <w:u w:val="none"/>
        </w:rPr>
        <w:t> </w:t>
      </w:r>
      <w:r>
        <w:rPr>
          <w:sz w:val="20"/>
          <w:szCs w:val="20"/>
          <w:u w:val="none"/>
        </w:rPr>
        <w:t>licence.</w:t>
      </w:r>
    </w:p>
    <w:p w14:paraId="6796782A" w14:textId="32FF90C8" w:rsidR="00895E0C" w:rsidRPr="008A6100" w:rsidRDefault="00895E0C" w:rsidP="00C4442E">
      <w:pPr>
        <w:pStyle w:val="Bullet4Underline"/>
        <w:numPr>
          <w:ilvl w:val="0"/>
          <w:numId w:val="6"/>
        </w:numPr>
        <w:tabs>
          <w:tab w:val="left" w:pos="1080"/>
        </w:tabs>
        <w:ind w:left="1080"/>
      </w:pPr>
      <w:r>
        <w:rPr>
          <w:sz w:val="20"/>
          <w:szCs w:val="20"/>
        </w:rPr>
        <w:t>Fonctionnalité de mise à jour Windows (ou Microsoft)</w:t>
      </w:r>
      <w:r>
        <w:rPr>
          <w:sz w:val="20"/>
          <w:szCs w:val="20"/>
          <w:u w:val="none"/>
        </w:rPr>
        <w:t>. Vous pouvez connecter un nouveau matériel au dispositif sur lequel vous avez installé le logiciel. Votre dispositif peut ne pas être équipé des pilotes nécessaires pour communiquer avec ledit matériel. Dans ce cas, la fonctionnalité de mise à jour du logiciel permet d’obtenir le pilote approprié auprès de Microsoft et de l’installer sur votre dispositif. Vous pouvez désactiver cette fonctionnalité de mise à jour.</w:t>
      </w:r>
    </w:p>
    <w:p w14:paraId="196F5F0D" w14:textId="609E25AD" w:rsidR="008A6100" w:rsidRPr="008A6100" w:rsidRDefault="008A6100" w:rsidP="008A6100">
      <w:pPr>
        <w:tabs>
          <w:tab w:val="left" w:pos="3405"/>
        </w:tabs>
      </w:pPr>
      <w:r>
        <w:tab/>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Vous pouvez décider d'arrêter de recevoir les mises à jour automatiques en désactivant la fonctionnalité correspondante ou l'accès </w:t>
      </w:r>
      <w:r>
        <w:rPr>
          <w:b w:val="0"/>
          <w:bCs w:val="0"/>
          <w:sz w:val="20"/>
          <w:szCs w:val="20"/>
        </w:rPr>
        <w:t>Internet. Reportez-vous à la documentation du produit pour savoir comment désactiver les mises à jour pour votre dispositif ou logiciel spécifique.</w:t>
      </w:r>
    </w:p>
    <w:p w14:paraId="128CC45E" w14:textId="77777777" w:rsidR="00895E0C" w:rsidRPr="00BE7CAA" w:rsidRDefault="00895E0C" w:rsidP="00C4442E">
      <w:pPr>
        <w:pStyle w:val="Heading2"/>
      </w:pPr>
      <w:r>
        <w:rPr>
          <w:sz w:val="20"/>
          <w:szCs w:val="20"/>
        </w:rPr>
        <w:t>Utilisation d’informations.</w:t>
      </w:r>
      <w:r>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C559818" w:rsidR="00895E0C" w:rsidRPr="00BE7CAA" w:rsidRDefault="00895E0C" w:rsidP="00822A7A">
      <w:pPr>
        <w:pStyle w:val="Heading2"/>
      </w:pPr>
      <w:r>
        <w:rPr>
          <w:sz w:val="20"/>
          <w:szCs w:val="20"/>
        </w:rPr>
        <w:t>Utilisation inappropriée des services Internet.</w:t>
      </w:r>
      <w:r>
        <w:rPr>
          <w:b w:val="0"/>
          <w:sz w:val="20"/>
          <w:szCs w:val="20"/>
        </w:rPr>
        <w:t xml:space="preserve"> Vous n’êtes pas autorisé à utiliser ces services de quelque manière que ce soit qui pourrait leur porter atteinte ou perturber leur utilisation par un autre utilisateur. Vous ne</w:t>
      </w:r>
      <w:r w:rsidR="00822A7A">
        <w:rPr>
          <w:b w:val="0"/>
          <w:sz w:val="20"/>
          <w:szCs w:val="20"/>
        </w:rPr>
        <w:t> </w:t>
      </w:r>
      <w:r>
        <w:rPr>
          <w:b w:val="0"/>
          <w:sz w:val="20"/>
          <w:szCs w:val="20"/>
        </w:rPr>
        <w:t>pouvez pas tenter d’accéder de façon non autorisée aux services, données, comptes ou réseaux de toute autre</w:t>
      </w:r>
      <w:r w:rsidR="00822A7A">
        <w:rPr>
          <w:b w:val="0"/>
          <w:sz w:val="20"/>
          <w:szCs w:val="20"/>
        </w:rPr>
        <w:t> </w:t>
      </w:r>
      <w:r>
        <w:rPr>
          <w:b w:val="0"/>
          <w:sz w:val="20"/>
          <w:szCs w:val="20"/>
        </w:rPr>
        <w:t>manière.</w:t>
      </w:r>
    </w:p>
    <w:p w14:paraId="294599E6" w14:textId="6A5B292D" w:rsidR="00895E0C" w:rsidRPr="00BE7CAA" w:rsidRDefault="005644F4" w:rsidP="00C4442E">
      <w:pPr>
        <w:pStyle w:val="Heading1"/>
      </w:pPr>
      <w:r>
        <w:rPr>
          <w:sz w:val="20"/>
          <w:szCs w:val="20"/>
        </w:rPr>
        <w:t xml:space="preserve">KB975759. </w:t>
      </w:r>
      <w:r>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3A21C6" w:rsidRDefault="00895E0C" w:rsidP="00C4442E">
      <w:pPr>
        <w:pStyle w:val="Heading1"/>
        <w:rPr>
          <w:spacing w:val="-2"/>
        </w:rPr>
      </w:pPr>
      <w:r w:rsidRPr="003A21C6">
        <w:rPr>
          <w:spacing w:val="-2"/>
          <w:sz w:val="20"/>
          <w:szCs w:val="20"/>
        </w:rPr>
        <w:t xml:space="preserve">CHAMP D’APPLICATION DE LA LICENCE. </w:t>
      </w:r>
      <w:r w:rsidRPr="003A21C6">
        <w:rPr>
          <w:b w:val="0"/>
          <w:spacing w:val="-2"/>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contourner les restrictions techniques contenues dans le logiciel ;</w:t>
      </w:r>
    </w:p>
    <w:p w14:paraId="4C49CCDE"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effectuer plus de copies du logiciel que ce qui est autorisé dans le présent contrat ou par la réglementation applicable, nonobstant la présente limitation ;</w:t>
      </w:r>
    </w:p>
    <w:p w14:paraId="6A854C33" w14:textId="16930FA4"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publier le logiciel ;</w:t>
      </w:r>
    </w:p>
    <w:p w14:paraId="29426EE8" w14:textId="77777777" w:rsidR="0089671D"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prêter ou louer le logiciel ; </w:t>
      </w:r>
    </w:p>
    <w:p w14:paraId="16C9260F" w14:textId="574AA6ED" w:rsidR="00895E0C" w:rsidRPr="00BE7CAA" w:rsidRDefault="0089671D"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transférer le logiciel ou le présent contrat à un tiers ; ou</w:t>
      </w:r>
    </w:p>
    <w:p w14:paraId="3DC5C5A5" w14:textId="77777777" w:rsidR="00895E0C" w:rsidRPr="00BE7CAA" w:rsidRDefault="00895E0C" w:rsidP="00C4442E">
      <w:pPr>
        <w:pStyle w:val="Bullet2"/>
        <w:numPr>
          <w:ilvl w:val="0"/>
          <w:numId w:val="9"/>
        </w:numPr>
        <w:tabs>
          <w:tab w:val="left" w:pos="720"/>
        </w:tabs>
        <w:ind w:left="720"/>
      </w:pPr>
      <w:proofErr w:type="gramStart"/>
      <w:r>
        <w:rPr>
          <w:sz w:val="20"/>
          <w:szCs w:val="20"/>
        </w:rPr>
        <w:t>utiliser</w:t>
      </w:r>
      <w:proofErr w:type="gramEnd"/>
      <w:r>
        <w:rPr>
          <w:sz w:val="20"/>
          <w:szCs w:val="20"/>
        </w:rPr>
        <w:t xml:space="preserve"> le logiciel en association avec des services d’hébergement commercial.</w:t>
      </w:r>
    </w:p>
    <w:p w14:paraId="673C2D9F" w14:textId="77777777" w:rsidR="00895E0C" w:rsidRPr="00BE7CAA" w:rsidRDefault="00895E0C" w:rsidP="00C4442E">
      <w:pPr>
        <w:pStyle w:val="Bullet2"/>
        <w:ind w:left="360"/>
      </w:pPr>
      <w:r>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BE7CAA" w:rsidRDefault="00895E0C" w:rsidP="00C4442E">
      <w:pPr>
        <w:pStyle w:val="Bullet2"/>
        <w:numPr>
          <w:ilvl w:val="0"/>
          <w:numId w:val="9"/>
        </w:numPr>
        <w:tabs>
          <w:tab w:val="left" w:pos="720"/>
        </w:tabs>
        <w:ind w:left="720"/>
      </w:pPr>
      <w:proofErr w:type="gramStart"/>
      <w:r>
        <w:rPr>
          <w:sz w:val="20"/>
          <w:szCs w:val="20"/>
        </w:rPr>
        <w:t>logos</w:t>
      </w:r>
      <w:proofErr w:type="gramEnd"/>
      <w:r>
        <w:rPr>
          <w:sz w:val="20"/>
          <w:szCs w:val="20"/>
        </w:rPr>
        <w:t>,</w:t>
      </w:r>
    </w:p>
    <w:p w14:paraId="78E1E500" w14:textId="77777777" w:rsidR="00895E0C" w:rsidRPr="00BE7CAA" w:rsidRDefault="00895E0C" w:rsidP="00C4442E">
      <w:pPr>
        <w:pStyle w:val="Bullet2"/>
        <w:numPr>
          <w:ilvl w:val="0"/>
          <w:numId w:val="9"/>
        </w:numPr>
        <w:tabs>
          <w:tab w:val="left" w:pos="720"/>
        </w:tabs>
        <w:ind w:left="720"/>
      </w:pPr>
      <w:proofErr w:type="gramStart"/>
      <w:r>
        <w:rPr>
          <w:sz w:val="20"/>
          <w:szCs w:val="20"/>
        </w:rPr>
        <w:t>marques</w:t>
      </w:r>
      <w:proofErr w:type="gramEnd"/>
      <w:r>
        <w:rPr>
          <w:sz w:val="20"/>
          <w:szCs w:val="20"/>
        </w:rPr>
        <w:t>,</w:t>
      </w:r>
    </w:p>
    <w:p w14:paraId="0D1B2B70" w14:textId="77777777" w:rsidR="00895E0C" w:rsidRPr="00BE7CAA" w:rsidRDefault="00895E0C" w:rsidP="00C4442E">
      <w:pPr>
        <w:pStyle w:val="Bullet2"/>
        <w:numPr>
          <w:ilvl w:val="0"/>
          <w:numId w:val="9"/>
        </w:numPr>
        <w:tabs>
          <w:tab w:val="left" w:pos="720"/>
        </w:tabs>
        <w:ind w:left="720"/>
      </w:pPr>
      <w:proofErr w:type="gramStart"/>
      <w:r>
        <w:rPr>
          <w:sz w:val="20"/>
          <w:szCs w:val="20"/>
        </w:rPr>
        <w:t>mentions</w:t>
      </w:r>
      <w:proofErr w:type="gramEnd"/>
      <w:r>
        <w:rPr>
          <w:sz w:val="20"/>
          <w:szCs w:val="20"/>
        </w:rPr>
        <w:t xml:space="preserve"> de droits d’auteur,</w:t>
      </w:r>
    </w:p>
    <w:p w14:paraId="665E13AB" w14:textId="77777777" w:rsidR="00895E0C" w:rsidRPr="00BE7CAA" w:rsidRDefault="00895E0C" w:rsidP="00C4442E">
      <w:pPr>
        <w:pStyle w:val="Bullet2"/>
        <w:numPr>
          <w:ilvl w:val="0"/>
          <w:numId w:val="9"/>
        </w:numPr>
        <w:tabs>
          <w:tab w:val="left" w:pos="720"/>
        </w:tabs>
        <w:ind w:left="720"/>
      </w:pPr>
      <w:proofErr w:type="gramStart"/>
      <w:r>
        <w:rPr>
          <w:sz w:val="20"/>
          <w:szCs w:val="20"/>
        </w:rPr>
        <w:t>filigranes</w:t>
      </w:r>
      <w:proofErr w:type="gramEnd"/>
      <w:r>
        <w:rPr>
          <w:sz w:val="20"/>
          <w:szCs w:val="20"/>
        </w:rPr>
        <w:t xml:space="preserve"> numériques ou</w:t>
      </w:r>
    </w:p>
    <w:p w14:paraId="422578DD" w14:textId="77777777" w:rsidR="00895E0C" w:rsidRPr="00BE7CAA" w:rsidRDefault="00895E0C" w:rsidP="00C4442E">
      <w:pPr>
        <w:pStyle w:val="Bullet2"/>
        <w:numPr>
          <w:ilvl w:val="0"/>
          <w:numId w:val="9"/>
        </w:numPr>
        <w:tabs>
          <w:tab w:val="left" w:pos="720"/>
        </w:tabs>
        <w:ind w:left="720"/>
      </w:pPr>
      <w:proofErr w:type="gramStart"/>
      <w:r>
        <w:rPr>
          <w:sz w:val="20"/>
          <w:szCs w:val="20"/>
        </w:rPr>
        <w:t>autres</w:t>
      </w:r>
      <w:proofErr w:type="gramEnd"/>
      <w:r>
        <w:rPr>
          <w:sz w:val="20"/>
          <w:szCs w:val="20"/>
        </w:rPr>
        <w:t xml:space="preserve"> notifications de Microsoft ou de ses fournisseurs.</w:t>
      </w:r>
    </w:p>
    <w:p w14:paraId="329A85C9" w14:textId="77777777" w:rsidR="00895E0C" w:rsidRPr="00BE7CAA" w:rsidRDefault="00895E0C" w:rsidP="00C4442E">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BE7CAA" w:rsidRDefault="00343095" w:rsidP="00C4442E">
      <w:pPr>
        <w:pStyle w:val="Heading1"/>
      </w:pPr>
      <w:r>
        <w:rPr>
          <w:sz w:val="20"/>
          <w:szCs w:val="20"/>
        </w:rPr>
        <w:t>COPIE DE SAUVEGARDE.</w:t>
      </w:r>
    </w:p>
    <w:p w14:paraId="63824116" w14:textId="77777777" w:rsidR="00895E0C" w:rsidRPr="00BE7CAA" w:rsidRDefault="00895E0C" w:rsidP="00C4442E">
      <w:pPr>
        <w:pStyle w:val="Heading2"/>
      </w:pPr>
      <w:r>
        <w:rPr>
          <w:sz w:val="20"/>
          <w:szCs w:val="20"/>
        </w:rPr>
        <w:t>Support.</w:t>
      </w:r>
      <w:r>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BE7CAA" w:rsidRDefault="00895E0C" w:rsidP="00C4442E">
      <w:pPr>
        <w:pStyle w:val="Heading2"/>
      </w:pPr>
      <w:r>
        <w:rPr>
          <w:sz w:val="20"/>
          <w:szCs w:val="20"/>
        </w:rPr>
        <w:t>Téléchargement électronique.</w:t>
      </w:r>
      <w:r>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BE7CAA" w:rsidRDefault="00895E0C" w:rsidP="00C4442E">
      <w:pPr>
        <w:pStyle w:val="Heading1"/>
      </w:pPr>
      <w:r>
        <w:rPr>
          <w:sz w:val="20"/>
          <w:szCs w:val="20"/>
        </w:rPr>
        <w:t>DOCUMENTATION.</w:t>
      </w:r>
      <w:r>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77777777" w:rsidR="00895E0C" w:rsidRPr="00BE7CAA" w:rsidRDefault="00895E0C" w:rsidP="00C4442E">
      <w:pPr>
        <w:pStyle w:val="Heading1"/>
      </w:pPr>
      <w:r>
        <w:rPr>
          <w:sz w:val="20"/>
          <w:szCs w:val="20"/>
        </w:rPr>
        <w:t>LOGICIEL EN REVENTE INTERDITE (« Not for Resale » ou « NFR »).</w:t>
      </w:r>
      <w:r>
        <w:rPr>
          <w:b w:val="0"/>
          <w:sz w:val="20"/>
          <w:szCs w:val="20"/>
        </w:rPr>
        <w:t xml:space="preserve"> Vous n’êtes pas autorisé à vendre un logiciel portant la mention de revente interdite (« Not for Resale » ou « NFR »).</w:t>
      </w:r>
    </w:p>
    <w:p w14:paraId="3CC1D642" w14:textId="61177D50" w:rsidR="00895E0C" w:rsidRPr="00BE7CAA" w:rsidRDefault="00895E0C" w:rsidP="00C4442E">
      <w:pPr>
        <w:pStyle w:val="Heading1"/>
      </w:pPr>
      <w:r>
        <w:rPr>
          <w:sz w:val="20"/>
          <w:szCs w:val="20"/>
        </w:rPr>
        <w:lastRenderedPageBreak/>
        <w:t>LOGICIEL EN VERSION ÉDUCATION (« Academic Edition » ou « AE »).</w:t>
      </w:r>
      <w:r>
        <w:rPr>
          <w:b w:val="0"/>
          <w:sz w:val="20"/>
          <w:szCs w:val="20"/>
        </w:rPr>
        <w:t xml:space="preserve"> Pour utiliser un logiciel portant la mention de « Version Éducation » (« Academic Edition » ou « AE »), vous devez avoir la qualité d</w:t>
      </w:r>
      <w:proofErr w:type="gramStart"/>
      <w:r>
        <w:rPr>
          <w:b w:val="0"/>
          <w:sz w:val="20"/>
          <w:szCs w:val="20"/>
        </w:rPr>
        <w:t>’«</w:t>
      </w:r>
      <w:proofErr w:type="gramEnd"/>
      <w:r>
        <w:rPr>
          <w:b w:val="0"/>
          <w:sz w:val="20"/>
          <w:szCs w:val="20"/>
        </w:rPr>
        <w:t> Utilisateur Éducation Autorisé » (« </w:t>
      </w:r>
      <w:proofErr w:type="spellStart"/>
      <w:r>
        <w:rPr>
          <w:b w:val="0"/>
          <w:sz w:val="20"/>
          <w:szCs w:val="20"/>
        </w:rPr>
        <w:t>Qualified</w:t>
      </w:r>
      <w:proofErr w:type="spellEnd"/>
      <w:r>
        <w:rPr>
          <w:b w:val="0"/>
          <w:sz w:val="20"/>
          <w:szCs w:val="20"/>
        </w:rPr>
        <w:t xml:space="preserve"> </w:t>
      </w:r>
      <w:proofErr w:type="spellStart"/>
      <w:r>
        <w:rPr>
          <w:b w:val="0"/>
          <w:sz w:val="20"/>
          <w:szCs w:val="20"/>
        </w:rPr>
        <w:t>Educational</w:t>
      </w:r>
      <w:proofErr w:type="spellEnd"/>
      <w:r>
        <w:rPr>
          <w:b w:val="0"/>
          <w:sz w:val="20"/>
          <w:szCs w:val="20"/>
        </w:rPr>
        <w:t xml:space="preserve"> User »). Pour savoir si vous avez cette qualité, rendez-vous sur le site </w:t>
      </w:r>
      <w:hyperlink r:id="rId18" w:history="1">
        <w:r>
          <w:rPr>
            <w:rStyle w:val="Hyperlink"/>
            <w:rFonts w:cs="Tahoma"/>
            <w:b w:val="0"/>
            <w:sz w:val="20"/>
            <w:szCs w:val="20"/>
          </w:rPr>
          <w:t>www.microsoft.com/education</w:t>
        </w:r>
      </w:hyperlink>
      <w:r>
        <w:rPr>
          <w:b w:val="0"/>
          <w:sz w:val="20"/>
          <w:szCs w:val="20"/>
        </w:rPr>
        <w:t xml:space="preserve"> ou contactez l’affilié Microsoft qui dessert votre pays.</w:t>
      </w:r>
    </w:p>
    <w:p w14:paraId="73458002" w14:textId="77777777" w:rsidR="00895E0C" w:rsidRPr="00BE7CAA" w:rsidRDefault="00895E0C" w:rsidP="00C4442E">
      <w:pPr>
        <w:pStyle w:val="Heading1"/>
      </w:pPr>
      <w:r>
        <w:rPr>
          <w:sz w:val="20"/>
          <w:szCs w:val="20"/>
        </w:rPr>
        <w:t>VERSIONS ANTÉRIEURES.</w:t>
      </w:r>
      <w:r>
        <w:rPr>
          <w:b w:val="0"/>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374EF428" w:rsidR="00895E0C" w:rsidRPr="00BE7CAA" w:rsidRDefault="00895E0C" w:rsidP="00C4442E">
      <w:pPr>
        <w:pStyle w:val="Heading1"/>
      </w:pPr>
      <w:r>
        <w:rPr>
          <w:sz w:val="20"/>
          <w:szCs w:val="20"/>
        </w:rPr>
        <w:t>RESTRICTIONS À L’EXPORTATION.</w:t>
      </w:r>
      <w:r>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INTÉGRALITÉ DES ACCORDS. </w:t>
      </w:r>
      <w:r>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BE7CAA" w:rsidRDefault="00895E0C" w:rsidP="00C4442E">
      <w:pPr>
        <w:pStyle w:val="Heading1"/>
      </w:pPr>
      <w:r>
        <w:rPr>
          <w:sz w:val="20"/>
          <w:szCs w:val="20"/>
        </w:rPr>
        <w:t xml:space="preserve">EFFET JURIDIQUE. </w:t>
      </w:r>
      <w:r>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sz w:val="20"/>
          <w:szCs w:val="20"/>
        </w:rPr>
        <w:t xml:space="preserve"> </w:t>
      </w:r>
    </w:p>
    <w:p w14:paraId="7B3B6BC5" w14:textId="77777777" w:rsidR="00895E0C" w:rsidRPr="00BE7CAA" w:rsidRDefault="00895E0C" w:rsidP="00C4442E">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7E29F0" w:rsidRDefault="00895E0C" w:rsidP="00C4442E">
      <w:pPr>
        <w:pStyle w:val="Heading1"/>
        <w:ind w:left="360" w:hanging="360"/>
        <w:rPr>
          <w:spacing w:val="-2"/>
        </w:rPr>
      </w:pPr>
      <w:r w:rsidRPr="007E29F0">
        <w:rPr>
          <w:spacing w:val="-2"/>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348F1088" w:rsidR="00895E0C" w:rsidRPr="00BE7CAA" w:rsidRDefault="00895E0C" w:rsidP="00A604B3">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A604B3">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BE7CAA"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C10DC" w14:textId="77777777" w:rsidR="00F55D9C" w:rsidRDefault="00F55D9C" w:rsidP="00895E0C">
      <w:pPr>
        <w:spacing w:before="0" w:after="0"/>
      </w:pPr>
      <w:r>
        <w:separator/>
      </w:r>
    </w:p>
    <w:p w14:paraId="0CAF7EFF" w14:textId="77777777" w:rsidR="00F55D9C" w:rsidRDefault="00F55D9C"/>
    <w:p w14:paraId="43A7C385" w14:textId="77777777" w:rsidR="00F55D9C" w:rsidRDefault="00F55D9C"/>
  </w:endnote>
  <w:endnote w:type="continuationSeparator" w:id="0">
    <w:p w14:paraId="4CD57A9C" w14:textId="77777777" w:rsidR="00F55D9C" w:rsidRDefault="00F55D9C" w:rsidP="00895E0C">
      <w:pPr>
        <w:spacing w:before="0" w:after="0"/>
      </w:pPr>
      <w:r>
        <w:continuationSeparator/>
      </w:r>
    </w:p>
    <w:p w14:paraId="34CD93EE" w14:textId="77777777" w:rsidR="00F55D9C" w:rsidRDefault="00F55D9C"/>
    <w:p w14:paraId="4DB0E275" w14:textId="77777777" w:rsidR="00F55D9C" w:rsidRDefault="00F55D9C"/>
  </w:endnote>
  <w:endnote w:type="continuationNotice" w:id="1">
    <w:p w14:paraId="2E73563C" w14:textId="77777777" w:rsidR="00F55D9C" w:rsidRDefault="00F55D9C">
      <w:pPr>
        <w:spacing w:before="0" w:after="0"/>
      </w:pPr>
    </w:p>
    <w:p w14:paraId="19C0042E" w14:textId="77777777" w:rsidR="00F55D9C" w:rsidRDefault="00F55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5E6C0CCE" w:rsidR="00C4442E" w:rsidRPr="00340761" w:rsidRDefault="00C4442E" w:rsidP="00340761">
          <w:pPr>
            <w:tabs>
              <w:tab w:val="center" w:pos="4680"/>
              <w:tab w:val="right" w:pos="9360"/>
            </w:tabs>
            <w:spacing w:before="0" w:after="0"/>
            <w:rPr>
              <w:sz w:val="16"/>
              <w:szCs w:val="16"/>
              <w:lang w:val="en-US" w:eastAsia="en-US" w:bidi="ar-SA"/>
            </w:rPr>
          </w:pPr>
          <w:r w:rsidRPr="00340761">
            <w:rPr>
              <w:sz w:val="16"/>
              <w:szCs w:val="16"/>
              <w:lang w:val="en-US" w:eastAsia="en-US" w:bidi="ar-SA"/>
            </w:rPr>
            <w:t>ISV Royalty Agreement EULA</w:t>
          </w:r>
        </w:p>
      </w:tc>
      <w:tc>
        <w:tcPr>
          <w:tcW w:w="5220" w:type="dxa"/>
        </w:tcPr>
        <w:p w14:paraId="6AEC3166" w14:textId="77777777" w:rsidR="00C4442E" w:rsidRPr="00340761" w:rsidRDefault="00C4442E" w:rsidP="00340761">
          <w:pPr>
            <w:tabs>
              <w:tab w:val="center" w:pos="4680"/>
              <w:tab w:val="right" w:pos="9360"/>
            </w:tabs>
            <w:spacing w:before="0" w:after="0"/>
            <w:jc w:val="right"/>
            <w:rPr>
              <w:sz w:val="16"/>
              <w:szCs w:val="16"/>
              <w:lang w:val="en-US" w:eastAsia="en-US" w:bidi="ar-SA"/>
            </w:rPr>
          </w:pPr>
          <w:r w:rsidRPr="00340761">
            <w:rPr>
              <w:sz w:val="16"/>
              <w:szCs w:val="16"/>
              <w:lang w:val="en-US" w:eastAsia="en-US" w:bidi="ar-SA"/>
            </w:rPr>
            <w:t xml:space="preserve">Page </w:t>
          </w:r>
          <w:r w:rsidRPr="00340761">
            <w:rPr>
              <w:sz w:val="16"/>
              <w:szCs w:val="16"/>
              <w:lang w:val="en-US" w:eastAsia="en-US" w:bidi="ar-SA"/>
            </w:rPr>
            <w:fldChar w:fldCharType="begin"/>
          </w:r>
          <w:r w:rsidRPr="00340761">
            <w:rPr>
              <w:sz w:val="16"/>
              <w:szCs w:val="16"/>
              <w:lang w:val="en-US" w:eastAsia="en-US" w:bidi="ar-SA"/>
            </w:rPr>
            <w:instrText xml:space="preserve"> PAGE </w:instrText>
          </w:r>
          <w:r w:rsidRPr="00340761">
            <w:rPr>
              <w:sz w:val="16"/>
              <w:szCs w:val="16"/>
              <w:lang w:val="en-US" w:eastAsia="en-US" w:bidi="ar-SA"/>
            </w:rPr>
            <w:fldChar w:fldCharType="separate"/>
          </w:r>
          <w:r w:rsidR="00AC5E88">
            <w:rPr>
              <w:noProof/>
              <w:sz w:val="16"/>
              <w:szCs w:val="16"/>
              <w:lang w:val="en-US" w:eastAsia="en-US" w:bidi="ar-SA"/>
            </w:rPr>
            <w:t>1</w:t>
          </w:r>
          <w:r w:rsidRPr="00340761">
            <w:rPr>
              <w:sz w:val="16"/>
              <w:szCs w:val="16"/>
              <w:lang w:val="en-US" w:eastAsia="en-US" w:bidi="ar-SA"/>
            </w:rPr>
            <w:fldChar w:fldCharType="end"/>
          </w:r>
          <w:r w:rsidRPr="00340761">
            <w:rPr>
              <w:sz w:val="16"/>
              <w:szCs w:val="16"/>
              <w:lang w:val="en-US" w:eastAsia="en-US" w:bidi="ar-SA"/>
            </w:rPr>
            <w:t xml:space="preserve"> of </w:t>
          </w:r>
          <w:r w:rsidRPr="00340761">
            <w:rPr>
              <w:sz w:val="16"/>
              <w:szCs w:val="16"/>
              <w:lang w:val="en-US" w:eastAsia="en-US" w:bidi="ar-SA"/>
            </w:rPr>
            <w:fldChar w:fldCharType="begin"/>
          </w:r>
          <w:r w:rsidRPr="00340761">
            <w:rPr>
              <w:sz w:val="16"/>
              <w:szCs w:val="16"/>
              <w:lang w:val="en-US" w:eastAsia="en-US" w:bidi="ar-SA"/>
            </w:rPr>
            <w:instrText xml:space="preserve"> NUMPAGES </w:instrText>
          </w:r>
          <w:r w:rsidRPr="00340761">
            <w:rPr>
              <w:sz w:val="16"/>
              <w:szCs w:val="16"/>
              <w:lang w:val="en-US" w:eastAsia="en-US" w:bidi="ar-SA"/>
            </w:rPr>
            <w:fldChar w:fldCharType="separate"/>
          </w:r>
          <w:r w:rsidR="00AC5E88">
            <w:rPr>
              <w:noProof/>
              <w:sz w:val="16"/>
              <w:szCs w:val="16"/>
              <w:lang w:val="en-US" w:eastAsia="en-US" w:bidi="ar-SA"/>
            </w:rPr>
            <w:t>7</w:t>
          </w:r>
          <w:r w:rsidRPr="00340761">
            <w:rPr>
              <w:sz w:val="16"/>
              <w:szCs w:val="16"/>
              <w:lang w:val="en-US" w:eastAsia="en-US" w:bidi="ar-SA"/>
            </w:rPr>
            <w:fldChar w:fldCharType="end"/>
          </w:r>
        </w:p>
      </w:tc>
    </w:tr>
  </w:tbl>
  <w:p w14:paraId="3C792CBF" w14:textId="77777777" w:rsidR="006363C6" w:rsidRPr="000248BF" w:rsidRDefault="006363C6" w:rsidP="000248BF">
    <w:pPr>
      <w:tabs>
        <w:tab w:val="center" w:pos="4680"/>
        <w:tab w:val="right" w:pos="9360"/>
      </w:tabs>
      <w:spacing w:before="0" w:after="0"/>
      <w:rPr>
        <w:sz w:val="16"/>
        <w:szCs w:val="16"/>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4960" w14:textId="77777777" w:rsidR="00F55D9C" w:rsidRDefault="00F55D9C" w:rsidP="00895E0C">
      <w:pPr>
        <w:spacing w:before="0" w:after="0"/>
      </w:pPr>
      <w:r>
        <w:separator/>
      </w:r>
    </w:p>
    <w:p w14:paraId="2DFDAAB6" w14:textId="77777777" w:rsidR="00F55D9C" w:rsidRDefault="00F55D9C"/>
    <w:p w14:paraId="778AE2DA" w14:textId="77777777" w:rsidR="00F55D9C" w:rsidRDefault="00F55D9C"/>
  </w:footnote>
  <w:footnote w:type="continuationSeparator" w:id="0">
    <w:p w14:paraId="44C9CE13" w14:textId="77777777" w:rsidR="00F55D9C" w:rsidRDefault="00F55D9C" w:rsidP="00895E0C">
      <w:pPr>
        <w:spacing w:before="0" w:after="0"/>
      </w:pPr>
      <w:r>
        <w:continuationSeparator/>
      </w:r>
    </w:p>
    <w:p w14:paraId="0CF38F90" w14:textId="77777777" w:rsidR="00F55D9C" w:rsidRDefault="00F55D9C"/>
    <w:p w14:paraId="76D746EC" w14:textId="77777777" w:rsidR="00F55D9C" w:rsidRDefault="00F55D9C"/>
  </w:footnote>
  <w:footnote w:type="continuationNotice" w:id="1">
    <w:p w14:paraId="227DD9C4" w14:textId="77777777" w:rsidR="00F55D9C" w:rsidRDefault="00F55D9C">
      <w:pPr>
        <w:spacing w:before="0" w:after="0"/>
      </w:pPr>
    </w:p>
    <w:p w14:paraId="5117F265" w14:textId="77777777" w:rsidR="00F55D9C" w:rsidRDefault="00F55D9C"/>
  </w:footnote>
  <w:footnote w:id="2">
    <w:p w14:paraId="28302582" w14:textId="2CBCE901" w:rsidR="00340761" w:rsidRPr="008821C9" w:rsidRDefault="00340761" w:rsidP="00340761">
      <w:pPr>
        <w:pStyle w:val="Footnote"/>
        <w:rPr>
          <w:b w:val="0"/>
        </w:rPr>
      </w:pPr>
      <w:r>
        <w:rPr>
          <w:rStyle w:val="FootnoteReference"/>
        </w:rPr>
        <w:footnoteRef/>
      </w:r>
      <w:r>
        <w:t xml:space="preserve"> </w:t>
      </w:r>
      <w:r w:rsidRPr="00340761">
        <w:rPr>
          <w:bCs w:val="0"/>
        </w:rPr>
        <w:t xml:space="preserve">CONCÉDANT : </w:t>
      </w:r>
      <w:r w:rsidRPr="00340761">
        <w:rPr>
          <w:b w:val="0"/>
          <w:bCs w:val="0"/>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340761">
        <w:rPr>
          <w:b w:val="0"/>
          <w:bCs w:val="0"/>
          <w:i/>
        </w:rPr>
        <w:t>Toutes les autres marques de fabrique mentionnées sont des marques de leurs propriétaires respectifs</w:t>
      </w:r>
      <w:r w:rsidRPr="00340761">
        <w:rPr>
          <w:b w:val="0"/>
          <w:bCs w:val="0"/>
        </w:rPr>
        <w:t>. »</w:t>
      </w:r>
    </w:p>
  </w:footnote>
  <w:footnote w:id="3">
    <w:p w14:paraId="5D9464C6" w14:textId="77777777" w:rsidR="00340761" w:rsidRPr="008821C9" w:rsidRDefault="00340761" w:rsidP="00340761">
      <w:pPr>
        <w:pStyle w:val="Footnote"/>
        <w:widowControl w:val="0"/>
        <w:rPr>
          <w:b w:val="0"/>
        </w:rPr>
      </w:pPr>
      <w:r w:rsidRPr="000856CF">
        <w:rPr>
          <w:vertAlign w:val="superscript"/>
        </w:rPr>
        <w:footnoteRef/>
      </w:r>
      <w:r>
        <w:t xml:space="preserve"> </w:t>
      </w:r>
      <w:r w:rsidRPr="00340761">
        <w:t>CONCÉDANT :</w:t>
      </w:r>
      <w:r w:rsidRPr="00340761">
        <w:rPr>
          <w:b w:val="0"/>
        </w:rPr>
        <w:t xml:space="preserve"> Pour le logiciel en version éducation (« Version Éducation », veuillez spécifier son nom. Par exemple : Microsoft</w:t>
      </w:r>
      <w:r w:rsidRPr="00627282">
        <w:rPr>
          <w:b w:val="0"/>
          <w:vertAlign w:val="superscript"/>
        </w:rPr>
        <w:t>®</w:t>
      </w:r>
      <w:r w:rsidRPr="00340761">
        <w:rPr>
          <w:b w:val="0"/>
        </w:rPr>
        <w:t xml:space="preserve"> System Center Édition Configuration Manager 1606 et Version Éducation.</w:t>
      </w:r>
    </w:p>
  </w:footnote>
  <w:footnote w:id="4">
    <w:p w14:paraId="64111659" w14:textId="59223162" w:rsidR="00340761" w:rsidRPr="008821C9" w:rsidRDefault="00340761" w:rsidP="00340761">
      <w:pPr>
        <w:pStyle w:val="Footnote"/>
        <w:rPr>
          <w:b w:val="0"/>
        </w:rPr>
      </w:pPr>
      <w:r w:rsidRPr="00C27EAC">
        <w:rPr>
          <w:vertAlign w:val="superscript"/>
        </w:rPr>
        <w:footnoteRef/>
      </w:r>
      <w:r>
        <w:t xml:space="preserve"> </w:t>
      </w:r>
      <w:r w:rsidRPr="00340761">
        <w:t xml:space="preserve">CONCÉDANT : </w:t>
      </w:r>
      <w:r w:rsidRPr="00340761">
        <w:rPr>
          <w:b w:val="0"/>
        </w:rPr>
        <w:t>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334A46C"/>
    <w:lvl w:ilvl="0" w:tplc="9208B3EC">
      <w:start w:val="1"/>
      <w:numFmt w:val="bullet"/>
      <w:pStyle w:val="Bullet4"/>
      <w:lvlText w:val=""/>
      <w:lvlJc w:val="left"/>
      <w:pPr>
        <w:tabs>
          <w:tab w:val="num" w:pos="1437"/>
        </w:tabs>
        <w:ind w:left="1435" w:hanging="358"/>
      </w:pPr>
      <w:rPr>
        <w:rFonts w:ascii="Symbol" w:hAnsi="Symbol" w:hint="default"/>
        <w:sz w:val="20"/>
        <w:szCs w:val="20"/>
      </w:rPr>
    </w:lvl>
    <w:lvl w:ilvl="1" w:tplc="36C0C85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5A6AFF4"/>
    <w:lvl w:ilvl="0" w:tplc="992E1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3C7A61CA"/>
    <w:lvl w:ilvl="0" w:tplc="E5B4C1C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85616795">
    <w:abstractNumId w:val="10"/>
  </w:num>
  <w:num w:numId="2" w16cid:durableId="1378552363">
    <w:abstractNumId w:val="9"/>
  </w:num>
  <w:num w:numId="3" w16cid:durableId="402265025">
    <w:abstractNumId w:val="13"/>
  </w:num>
  <w:num w:numId="4" w16cid:durableId="707022653">
    <w:abstractNumId w:val="6"/>
  </w:num>
  <w:num w:numId="5" w16cid:durableId="940337545">
    <w:abstractNumId w:val="2"/>
  </w:num>
  <w:num w:numId="6" w16cid:durableId="1521317603">
    <w:abstractNumId w:val="8"/>
  </w:num>
  <w:num w:numId="7" w16cid:durableId="1416896709">
    <w:abstractNumId w:val="1"/>
  </w:num>
  <w:num w:numId="8" w16cid:durableId="1986162162">
    <w:abstractNumId w:val="3"/>
  </w:num>
  <w:num w:numId="9" w16cid:durableId="833835681">
    <w:abstractNumId w:val="14"/>
  </w:num>
  <w:num w:numId="10" w16cid:durableId="486947003">
    <w:abstractNumId w:val="0"/>
  </w:num>
  <w:num w:numId="11" w16cid:durableId="796993116">
    <w:abstractNumId w:val="6"/>
    <w:lvlOverride w:ilvl="0">
      <w:startOverride w:val="1"/>
    </w:lvlOverride>
    <w:lvlOverride w:ilvl="1">
      <w:startOverride w:val="4"/>
    </w:lvlOverride>
  </w:num>
  <w:num w:numId="12" w16cid:durableId="975335137">
    <w:abstractNumId w:val="4"/>
  </w:num>
  <w:num w:numId="13" w16cid:durableId="1607539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0489834">
    <w:abstractNumId w:val="6"/>
  </w:num>
  <w:num w:numId="15" w16cid:durableId="1050231078">
    <w:abstractNumId w:val="10"/>
  </w:num>
  <w:num w:numId="16" w16cid:durableId="979771488">
    <w:abstractNumId w:val="10"/>
  </w:num>
  <w:num w:numId="17" w16cid:durableId="1594850356">
    <w:abstractNumId w:val="10"/>
  </w:num>
  <w:num w:numId="18" w16cid:durableId="832262661">
    <w:abstractNumId w:val="10"/>
  </w:num>
  <w:num w:numId="19" w16cid:durableId="599685287">
    <w:abstractNumId w:val="6"/>
  </w:num>
  <w:num w:numId="20" w16cid:durableId="1682659934">
    <w:abstractNumId w:val="7"/>
  </w:num>
  <w:num w:numId="21" w16cid:durableId="696736433">
    <w:abstractNumId w:val="5"/>
  </w:num>
  <w:num w:numId="22" w16cid:durableId="572351337">
    <w:abstractNumId w:val="6"/>
  </w:num>
  <w:num w:numId="23" w16cid:durableId="1863859205">
    <w:abstractNumId w:val="6"/>
  </w:num>
  <w:num w:numId="24" w16cid:durableId="1560632274">
    <w:abstractNumId w:val="6"/>
  </w:num>
  <w:num w:numId="25" w16cid:durableId="190994691">
    <w:abstractNumId w:val="6"/>
  </w:num>
  <w:num w:numId="26" w16cid:durableId="1215653630">
    <w:abstractNumId w:val="9"/>
  </w:num>
  <w:num w:numId="27" w16cid:durableId="2063022213">
    <w:abstractNumId w:val="9"/>
  </w:num>
  <w:num w:numId="28" w16cid:durableId="1742947041">
    <w:abstractNumId w:val="10"/>
  </w:num>
  <w:num w:numId="29" w16cid:durableId="201022695">
    <w:abstractNumId w:val="10"/>
  </w:num>
  <w:num w:numId="30" w16cid:durableId="469397456">
    <w:abstractNumId w:val="12"/>
  </w:num>
  <w:num w:numId="31" w16cid:durableId="1271666991">
    <w:abstractNumId w:val="6"/>
  </w:num>
  <w:num w:numId="32" w16cid:durableId="1177312062">
    <w:abstractNumId w:val="11"/>
    <w:lvlOverride w:ilvl="0">
      <w:startOverride w:val="1"/>
    </w:lvlOverride>
    <w:lvlOverride w:ilvl="1"/>
    <w:lvlOverride w:ilvl="2"/>
    <w:lvlOverride w:ilvl="3"/>
    <w:lvlOverride w:ilvl="4"/>
    <w:lvlOverride w:ilvl="5"/>
    <w:lvlOverride w:ilvl="6"/>
    <w:lvlOverride w:ilvl="7"/>
    <w:lvlOverride w:ilvl="8"/>
  </w:num>
  <w:num w:numId="33" w16cid:durableId="1801847162">
    <w:abstractNumId w:val="6"/>
  </w:num>
  <w:num w:numId="34" w16cid:durableId="1918394460">
    <w:abstractNumId w:val="9"/>
  </w:num>
  <w:num w:numId="35" w16cid:durableId="1259754956">
    <w:abstractNumId w:val="9"/>
  </w:num>
  <w:num w:numId="36" w16cid:durableId="2112819631">
    <w:abstractNumId w:val="6"/>
  </w:num>
  <w:num w:numId="37" w16cid:durableId="104084627">
    <w:abstractNumId w:val="6"/>
  </w:num>
  <w:num w:numId="38" w16cid:durableId="1948845909">
    <w:abstractNumId w:val="6"/>
  </w:num>
  <w:num w:numId="39" w16cid:durableId="181675821">
    <w:abstractNumId w:val="6"/>
  </w:num>
  <w:num w:numId="40" w16cid:durableId="856885910">
    <w:abstractNumId w:val="6"/>
  </w:num>
  <w:num w:numId="41" w16cid:durableId="1838425056">
    <w:abstractNumId w:val="15"/>
  </w:num>
  <w:num w:numId="42" w16cid:durableId="1833985274">
    <w:abstractNumId w:val="9"/>
  </w:num>
  <w:num w:numId="43" w16cid:durableId="896401545">
    <w:abstractNumId w:val="9"/>
  </w:num>
  <w:num w:numId="44" w16cid:durableId="520630531">
    <w:abstractNumId w:val="2"/>
  </w:num>
  <w:num w:numId="45" w16cid:durableId="1789547283">
    <w:abstractNumId w:val="9"/>
  </w:num>
  <w:num w:numId="46" w16cid:durableId="1083187534">
    <w:abstractNumId w:val="9"/>
  </w:num>
  <w:num w:numId="47" w16cid:durableId="1845782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48BF"/>
    <w:rsid w:val="00042E6C"/>
    <w:rsid w:val="00047361"/>
    <w:rsid w:val="00076F48"/>
    <w:rsid w:val="00077535"/>
    <w:rsid w:val="000909C7"/>
    <w:rsid w:val="00097271"/>
    <w:rsid w:val="000D38C1"/>
    <w:rsid w:val="000E3B4D"/>
    <w:rsid w:val="000E46F1"/>
    <w:rsid w:val="000E5CC5"/>
    <w:rsid w:val="000E7364"/>
    <w:rsid w:val="000F3183"/>
    <w:rsid w:val="001018CA"/>
    <w:rsid w:val="00103538"/>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B10A1"/>
    <w:rsid w:val="002B3419"/>
    <w:rsid w:val="002B7DA6"/>
    <w:rsid w:val="002C62A6"/>
    <w:rsid w:val="002D4CE4"/>
    <w:rsid w:val="002D5133"/>
    <w:rsid w:val="002E6400"/>
    <w:rsid w:val="002F0FB2"/>
    <w:rsid w:val="002F1CB3"/>
    <w:rsid w:val="002F6A12"/>
    <w:rsid w:val="00311101"/>
    <w:rsid w:val="00312142"/>
    <w:rsid w:val="0031265A"/>
    <w:rsid w:val="00315E8E"/>
    <w:rsid w:val="0031601C"/>
    <w:rsid w:val="00320A7C"/>
    <w:rsid w:val="00340761"/>
    <w:rsid w:val="00343095"/>
    <w:rsid w:val="00344588"/>
    <w:rsid w:val="00344E80"/>
    <w:rsid w:val="003478A7"/>
    <w:rsid w:val="00362258"/>
    <w:rsid w:val="003675DE"/>
    <w:rsid w:val="00367E71"/>
    <w:rsid w:val="00374C72"/>
    <w:rsid w:val="003770B8"/>
    <w:rsid w:val="003845C5"/>
    <w:rsid w:val="003A21C6"/>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83EC9"/>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27282"/>
    <w:rsid w:val="0063115B"/>
    <w:rsid w:val="0063435B"/>
    <w:rsid w:val="006363C6"/>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29F0"/>
    <w:rsid w:val="007E4092"/>
    <w:rsid w:val="007F0978"/>
    <w:rsid w:val="007F7539"/>
    <w:rsid w:val="0080335E"/>
    <w:rsid w:val="0081655F"/>
    <w:rsid w:val="00822A7A"/>
    <w:rsid w:val="00834FC1"/>
    <w:rsid w:val="008404F9"/>
    <w:rsid w:val="008438CA"/>
    <w:rsid w:val="00847ED1"/>
    <w:rsid w:val="00864E4C"/>
    <w:rsid w:val="00867C57"/>
    <w:rsid w:val="00874BFC"/>
    <w:rsid w:val="008821C9"/>
    <w:rsid w:val="0088626B"/>
    <w:rsid w:val="00891373"/>
    <w:rsid w:val="00895E0C"/>
    <w:rsid w:val="0089671D"/>
    <w:rsid w:val="008A6100"/>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70F7"/>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2F92"/>
    <w:rsid w:val="00A604B3"/>
    <w:rsid w:val="00A66798"/>
    <w:rsid w:val="00A727D3"/>
    <w:rsid w:val="00A83734"/>
    <w:rsid w:val="00A92B1B"/>
    <w:rsid w:val="00A95740"/>
    <w:rsid w:val="00A96FC7"/>
    <w:rsid w:val="00AA727E"/>
    <w:rsid w:val="00AA728E"/>
    <w:rsid w:val="00AC3F5A"/>
    <w:rsid w:val="00AC5E88"/>
    <w:rsid w:val="00AE7F0D"/>
    <w:rsid w:val="00AF4F21"/>
    <w:rsid w:val="00AF5DB2"/>
    <w:rsid w:val="00B2071E"/>
    <w:rsid w:val="00B20DF7"/>
    <w:rsid w:val="00B23F18"/>
    <w:rsid w:val="00B30538"/>
    <w:rsid w:val="00B35F00"/>
    <w:rsid w:val="00B46947"/>
    <w:rsid w:val="00B5622D"/>
    <w:rsid w:val="00B5625B"/>
    <w:rsid w:val="00B56CDE"/>
    <w:rsid w:val="00B630F9"/>
    <w:rsid w:val="00B65C1F"/>
    <w:rsid w:val="00B73BFE"/>
    <w:rsid w:val="00B75746"/>
    <w:rsid w:val="00B8372B"/>
    <w:rsid w:val="00B91757"/>
    <w:rsid w:val="00BA3B9D"/>
    <w:rsid w:val="00BA6918"/>
    <w:rsid w:val="00BC54CF"/>
    <w:rsid w:val="00BC6F67"/>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B1CB3"/>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A5F08"/>
    <w:rsid w:val="00EB23A6"/>
    <w:rsid w:val="00EB77F1"/>
    <w:rsid w:val="00EC3FD2"/>
    <w:rsid w:val="00ED2B1E"/>
    <w:rsid w:val="00ED5536"/>
    <w:rsid w:val="00ED62A7"/>
    <w:rsid w:val="00ED7B3D"/>
    <w:rsid w:val="00EE1E35"/>
    <w:rsid w:val="00EE30DB"/>
    <w:rsid w:val="00EF316E"/>
    <w:rsid w:val="00F1272C"/>
    <w:rsid w:val="00F222C4"/>
    <w:rsid w:val="00F27E72"/>
    <w:rsid w:val="00F33E4D"/>
    <w:rsid w:val="00F37558"/>
    <w:rsid w:val="00F37AAB"/>
    <w:rsid w:val="00F418E5"/>
    <w:rsid w:val="00F434BF"/>
    <w:rsid w:val="00F55D9C"/>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q8JVXnTBS+9mqtHsRfYjLsFtYb8=" w:salt="5LaSZoE7GlFnZ1bjh0ar4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C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A00EF-E391-47D5-A012-F89CC1ABC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C88845C8-AABC-4A63-B0E1-8EC2D5BBBEF8}">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